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5B7743">
      <w:pPr>
        <w:pageBreakBefore w:val="0"/>
        <w:kinsoku/>
        <w:wordWrap/>
        <w:overflowPunct/>
        <w:topLinePunct w:val="0"/>
        <w:bidi w:val="0"/>
        <w:spacing w:line="560" w:lineRule="exact"/>
        <w:ind w:right="138"/>
        <w:jc w:val="both"/>
        <w:rPr>
          <w:rFonts w:ascii="黑体" w:hAnsi="宋体" w:eastAsia="黑体"/>
          <w:b/>
          <w:sz w:val="28"/>
          <w:szCs w:val="28"/>
        </w:rPr>
      </w:pPr>
    </w:p>
    <w:p w14:paraId="1F9BED11">
      <w:pPr>
        <w:pageBreakBefore w:val="0"/>
        <w:kinsoku/>
        <w:wordWrap/>
        <w:overflowPunct/>
        <w:topLinePunct w:val="0"/>
        <w:bidi w:val="0"/>
        <w:spacing w:line="560" w:lineRule="exact"/>
        <w:ind w:right="138"/>
        <w:jc w:val="center"/>
        <w:rPr>
          <w:rFonts w:hint="eastAsia" w:ascii="黑体" w:hAnsi="宋体" w:eastAsia="黑体"/>
          <w:b/>
          <w:sz w:val="28"/>
          <w:szCs w:val="28"/>
        </w:rPr>
      </w:pPr>
    </w:p>
    <w:p w14:paraId="2B25276A">
      <w:pPr>
        <w:spacing w:before="101" w:line="224" w:lineRule="auto"/>
        <w:jc w:val="center"/>
        <w:rPr>
          <w:rFonts w:hint="eastAsia" w:ascii="黑体" w:hAnsi="黑体" w:eastAsia="黑体" w:cs="Times New Roman"/>
          <w:sz w:val="48"/>
          <w:szCs w:val="48"/>
        </w:rPr>
      </w:pPr>
      <w:r>
        <w:rPr>
          <w:rFonts w:hint="eastAsia" w:ascii="黑体" w:hAnsi="黑体" w:eastAsia="黑体" w:cs="Times New Roman"/>
          <w:sz w:val="48"/>
          <w:szCs w:val="48"/>
          <w:lang w:val="en-US" w:eastAsia="zh-CN"/>
        </w:rPr>
        <w:t>中陕核工业集团二一四大队有限公司钻探技术咨询服务</w:t>
      </w:r>
      <w:r>
        <w:rPr>
          <w:rFonts w:ascii="黑体" w:hAnsi="黑体" w:eastAsia="黑体" w:cs="Times New Roman"/>
          <w:sz w:val="48"/>
          <w:szCs w:val="48"/>
        </w:rPr>
        <w:t>采购项目</w:t>
      </w:r>
    </w:p>
    <w:p w14:paraId="0075BD5E">
      <w:pPr>
        <w:pageBreakBefore w:val="0"/>
        <w:kinsoku/>
        <w:wordWrap/>
        <w:overflowPunct/>
        <w:topLinePunct w:val="0"/>
        <w:bidi w:val="0"/>
        <w:spacing w:line="560" w:lineRule="exact"/>
        <w:jc w:val="center"/>
        <w:outlineLvl w:val="0"/>
        <w:rPr>
          <w:rFonts w:ascii="黑体" w:hAnsi="黑体" w:eastAsia="黑体"/>
          <w:b/>
          <w:sz w:val="28"/>
          <w:szCs w:val="28"/>
        </w:rPr>
      </w:pPr>
    </w:p>
    <w:p w14:paraId="544AB570">
      <w:pPr>
        <w:pageBreakBefore w:val="0"/>
        <w:kinsoku/>
        <w:wordWrap/>
        <w:overflowPunct/>
        <w:topLinePunct w:val="0"/>
        <w:bidi w:val="0"/>
        <w:spacing w:line="560" w:lineRule="exact"/>
        <w:jc w:val="center"/>
        <w:rPr>
          <w:rFonts w:ascii="黑体" w:hAnsi="黑体" w:eastAsia="黑体"/>
          <w:b/>
          <w:sz w:val="28"/>
          <w:szCs w:val="28"/>
        </w:rPr>
      </w:pPr>
    </w:p>
    <w:p w14:paraId="0649EEB0">
      <w:pPr>
        <w:pageBreakBefore w:val="0"/>
        <w:kinsoku/>
        <w:wordWrap/>
        <w:overflowPunct/>
        <w:topLinePunct w:val="0"/>
        <w:bidi w:val="0"/>
        <w:spacing w:line="560" w:lineRule="exact"/>
        <w:jc w:val="center"/>
        <w:rPr>
          <w:rFonts w:ascii="黑体" w:hAnsi="黑体" w:eastAsia="黑体"/>
          <w:b/>
          <w:sz w:val="28"/>
          <w:szCs w:val="28"/>
        </w:rPr>
      </w:pPr>
    </w:p>
    <w:p w14:paraId="14ED7935">
      <w:pPr>
        <w:pageBreakBefore w:val="0"/>
        <w:kinsoku/>
        <w:wordWrap/>
        <w:overflowPunct/>
        <w:topLinePunct w:val="0"/>
        <w:bidi w:val="0"/>
        <w:spacing w:line="560" w:lineRule="exact"/>
        <w:jc w:val="center"/>
        <w:rPr>
          <w:rFonts w:ascii="黑体" w:hAnsi="黑体" w:eastAsia="黑体"/>
          <w:b/>
          <w:sz w:val="28"/>
          <w:szCs w:val="28"/>
        </w:rPr>
      </w:pPr>
    </w:p>
    <w:p w14:paraId="38A53EEC">
      <w:pPr>
        <w:pageBreakBefore w:val="0"/>
        <w:kinsoku/>
        <w:wordWrap/>
        <w:overflowPunct/>
        <w:topLinePunct w:val="0"/>
        <w:bidi w:val="0"/>
        <w:spacing w:line="560" w:lineRule="exact"/>
        <w:jc w:val="center"/>
        <w:rPr>
          <w:rFonts w:ascii="黑体" w:hAnsi="黑体" w:eastAsia="黑体"/>
          <w:sz w:val="28"/>
          <w:szCs w:val="28"/>
        </w:rPr>
      </w:pPr>
    </w:p>
    <w:p w14:paraId="6ED1454C">
      <w:pPr>
        <w:pageBreakBefore w:val="0"/>
        <w:kinsoku/>
        <w:wordWrap/>
        <w:overflowPunct/>
        <w:topLinePunct w:val="0"/>
        <w:bidi w:val="0"/>
        <w:spacing w:line="560" w:lineRule="exact"/>
        <w:jc w:val="center"/>
        <w:rPr>
          <w:rFonts w:ascii="黑体" w:hAnsi="黑体" w:eastAsia="黑体"/>
          <w:sz w:val="52"/>
          <w:szCs w:val="52"/>
        </w:rPr>
      </w:pPr>
      <w:r>
        <w:rPr>
          <w:rFonts w:hint="eastAsia" w:ascii="黑体" w:hAnsi="黑体" w:eastAsia="黑体"/>
          <w:sz w:val="52"/>
          <w:szCs w:val="52"/>
          <w:lang w:val="en-US" w:eastAsia="zh-CN"/>
        </w:rPr>
        <w:t>招标</w:t>
      </w:r>
      <w:r>
        <w:rPr>
          <w:rFonts w:hint="eastAsia" w:ascii="黑体" w:hAnsi="黑体" w:eastAsia="黑体"/>
          <w:sz w:val="52"/>
          <w:szCs w:val="52"/>
        </w:rPr>
        <w:t>文件</w:t>
      </w:r>
    </w:p>
    <w:p w14:paraId="0CD0411C">
      <w:pPr>
        <w:pageBreakBefore w:val="0"/>
        <w:kinsoku/>
        <w:wordWrap/>
        <w:overflowPunct/>
        <w:topLinePunct w:val="0"/>
        <w:bidi w:val="0"/>
        <w:spacing w:line="560" w:lineRule="exact"/>
        <w:jc w:val="center"/>
        <w:rPr>
          <w:rFonts w:ascii="黑体" w:hAnsi="黑体" w:eastAsia="黑体"/>
          <w:b/>
          <w:sz w:val="28"/>
          <w:szCs w:val="28"/>
        </w:rPr>
      </w:pPr>
    </w:p>
    <w:p w14:paraId="51AD967B">
      <w:pPr>
        <w:pageBreakBefore w:val="0"/>
        <w:kinsoku/>
        <w:wordWrap/>
        <w:overflowPunct/>
        <w:topLinePunct w:val="0"/>
        <w:bidi w:val="0"/>
        <w:spacing w:line="560" w:lineRule="exact"/>
        <w:jc w:val="center"/>
        <w:rPr>
          <w:rFonts w:ascii="黑体" w:hAnsi="黑体" w:eastAsia="黑体"/>
          <w:b/>
          <w:sz w:val="28"/>
          <w:szCs w:val="28"/>
        </w:rPr>
      </w:pPr>
    </w:p>
    <w:p w14:paraId="47CA8C68">
      <w:pPr>
        <w:pageBreakBefore w:val="0"/>
        <w:kinsoku/>
        <w:wordWrap/>
        <w:overflowPunct/>
        <w:topLinePunct w:val="0"/>
        <w:bidi w:val="0"/>
        <w:spacing w:line="560" w:lineRule="exact"/>
        <w:jc w:val="center"/>
        <w:rPr>
          <w:rFonts w:hint="eastAsia" w:ascii="黑体" w:hAnsi="黑体" w:eastAsia="黑体"/>
          <w:sz w:val="28"/>
          <w:szCs w:val="28"/>
        </w:rPr>
      </w:pPr>
    </w:p>
    <w:p w14:paraId="6645905A">
      <w:pPr>
        <w:pageBreakBefore w:val="0"/>
        <w:kinsoku/>
        <w:wordWrap/>
        <w:overflowPunct/>
        <w:topLinePunct w:val="0"/>
        <w:bidi w:val="0"/>
        <w:spacing w:line="560" w:lineRule="exact"/>
        <w:jc w:val="center"/>
        <w:rPr>
          <w:rFonts w:ascii="黑体" w:eastAsia="黑体"/>
          <w:b/>
          <w:sz w:val="28"/>
          <w:szCs w:val="28"/>
        </w:rPr>
      </w:pPr>
    </w:p>
    <w:p w14:paraId="0D791284">
      <w:pPr>
        <w:pageBreakBefore w:val="0"/>
        <w:kinsoku/>
        <w:wordWrap/>
        <w:overflowPunct/>
        <w:topLinePunct w:val="0"/>
        <w:bidi w:val="0"/>
        <w:spacing w:line="560" w:lineRule="exact"/>
        <w:jc w:val="center"/>
        <w:rPr>
          <w:rFonts w:hint="default" w:ascii="宋体" w:hAnsi="宋体" w:eastAsia="宋体"/>
          <w:sz w:val="36"/>
          <w:szCs w:val="36"/>
          <w:lang w:val="en-US" w:eastAsia="zh-CN"/>
        </w:rPr>
      </w:pPr>
      <w:r>
        <w:rPr>
          <w:rFonts w:hint="eastAsia" w:ascii="宋体" w:hAnsi="宋体"/>
          <w:spacing w:val="20"/>
          <w:sz w:val="36"/>
          <w:szCs w:val="36"/>
          <w:lang w:val="en-US" w:eastAsia="zh-CN"/>
        </w:rPr>
        <w:t>招标单位</w:t>
      </w:r>
      <w:r>
        <w:rPr>
          <w:rFonts w:hint="eastAsia" w:ascii="宋体" w:hAnsi="宋体"/>
          <w:sz w:val="36"/>
          <w:szCs w:val="36"/>
        </w:rPr>
        <w:t>：</w:t>
      </w:r>
      <w:r>
        <w:rPr>
          <w:rFonts w:hint="eastAsia" w:ascii="宋体" w:hAnsi="宋体"/>
          <w:sz w:val="36"/>
          <w:szCs w:val="36"/>
          <w:lang w:val="en-US" w:eastAsia="zh-CN"/>
        </w:rPr>
        <w:t>中陕核工业集团二一四大队有限公司</w:t>
      </w:r>
    </w:p>
    <w:p w14:paraId="4208DADE">
      <w:pPr>
        <w:pageBreakBefore w:val="0"/>
        <w:kinsoku/>
        <w:wordWrap/>
        <w:overflowPunct/>
        <w:topLinePunct w:val="0"/>
        <w:bidi w:val="0"/>
        <w:spacing w:line="560" w:lineRule="exact"/>
        <w:jc w:val="center"/>
        <w:rPr>
          <w:rFonts w:ascii="宋体" w:hAnsi="宋体"/>
          <w:sz w:val="44"/>
          <w:szCs w:val="44"/>
        </w:rPr>
      </w:pPr>
    </w:p>
    <w:p w14:paraId="41CAC689">
      <w:pPr>
        <w:pageBreakBefore w:val="0"/>
        <w:kinsoku/>
        <w:wordWrap/>
        <w:overflowPunct/>
        <w:topLinePunct w:val="0"/>
        <w:bidi w:val="0"/>
        <w:spacing w:line="560" w:lineRule="exact"/>
        <w:jc w:val="center"/>
        <w:rPr>
          <w:rFonts w:ascii="宋体" w:hAnsi="宋体"/>
          <w:sz w:val="44"/>
          <w:szCs w:val="44"/>
        </w:rPr>
      </w:pPr>
    </w:p>
    <w:p w14:paraId="288E9D7A">
      <w:pPr>
        <w:pageBreakBefore w:val="0"/>
        <w:kinsoku/>
        <w:wordWrap/>
        <w:overflowPunct/>
        <w:topLinePunct w:val="0"/>
        <w:bidi w:val="0"/>
        <w:spacing w:line="560" w:lineRule="exact"/>
        <w:jc w:val="center"/>
        <w:rPr>
          <w:rFonts w:ascii="宋体" w:hAnsi="宋体"/>
          <w:sz w:val="44"/>
          <w:szCs w:val="44"/>
        </w:rPr>
      </w:pPr>
    </w:p>
    <w:p w14:paraId="5C783A5F">
      <w:pPr>
        <w:pageBreakBefore w:val="0"/>
        <w:kinsoku/>
        <w:wordWrap/>
        <w:overflowPunct/>
        <w:topLinePunct w:val="0"/>
        <w:bidi w:val="0"/>
        <w:spacing w:line="560" w:lineRule="exact"/>
        <w:jc w:val="center"/>
        <w:rPr>
          <w:rFonts w:ascii="宋体" w:hAnsi="宋体"/>
          <w:sz w:val="36"/>
          <w:szCs w:val="36"/>
        </w:rPr>
      </w:pPr>
      <w:r>
        <w:rPr>
          <w:rFonts w:hint="eastAsia" w:ascii="宋体" w:hAnsi="宋体"/>
          <w:sz w:val="36"/>
          <w:szCs w:val="36"/>
          <w:u w:val="single"/>
        </w:rPr>
        <w:t xml:space="preserve">  </w:t>
      </w:r>
      <w:r>
        <w:rPr>
          <w:rFonts w:hint="eastAsia" w:ascii="宋体" w:hAnsi="宋体"/>
          <w:sz w:val="36"/>
          <w:szCs w:val="36"/>
          <w:u w:val="single"/>
          <w:lang w:eastAsia="zh-CN"/>
        </w:rPr>
        <w:t>2026</w:t>
      </w:r>
      <w:r>
        <w:rPr>
          <w:rFonts w:hint="eastAsia" w:ascii="宋体" w:hAnsi="宋体"/>
          <w:sz w:val="36"/>
          <w:szCs w:val="36"/>
          <w:u w:val="single"/>
        </w:rPr>
        <w:t xml:space="preserve">  </w:t>
      </w:r>
      <w:r>
        <w:rPr>
          <w:rFonts w:hint="eastAsia" w:ascii="宋体" w:hAnsi="宋体"/>
          <w:sz w:val="36"/>
          <w:szCs w:val="36"/>
        </w:rPr>
        <w:t>年</w:t>
      </w:r>
      <w:r>
        <w:rPr>
          <w:rFonts w:ascii="宋体" w:hAnsi="宋体"/>
          <w:sz w:val="36"/>
          <w:szCs w:val="36"/>
          <w:u w:val="single"/>
        </w:rPr>
        <w:t xml:space="preserve"> </w:t>
      </w:r>
      <w:r>
        <w:rPr>
          <w:rFonts w:hint="eastAsia" w:ascii="宋体" w:hAnsi="宋体"/>
          <w:sz w:val="36"/>
          <w:szCs w:val="36"/>
          <w:u w:val="single"/>
          <w:lang w:val="en-US" w:eastAsia="zh-CN"/>
        </w:rPr>
        <w:t>8</w:t>
      </w:r>
      <w:r>
        <w:rPr>
          <w:rFonts w:ascii="宋体" w:hAnsi="宋体"/>
          <w:sz w:val="36"/>
          <w:szCs w:val="36"/>
          <w:u w:val="single"/>
        </w:rPr>
        <w:t xml:space="preserve"> </w:t>
      </w:r>
      <w:r>
        <w:rPr>
          <w:rFonts w:hint="eastAsia" w:ascii="宋体" w:hAnsi="宋体"/>
          <w:sz w:val="36"/>
          <w:szCs w:val="36"/>
        </w:rPr>
        <w:t>月</w:t>
      </w:r>
    </w:p>
    <w:p w14:paraId="0D553300">
      <w:pPr>
        <w:pStyle w:val="4"/>
        <w:pageBreakBefore w:val="0"/>
        <w:kinsoku/>
        <w:wordWrap/>
        <w:overflowPunct/>
        <w:topLinePunct w:val="0"/>
        <w:bidi w:val="0"/>
        <w:spacing w:line="560" w:lineRule="exact"/>
        <w:rPr>
          <w:color w:val="auto"/>
          <w:sz w:val="18"/>
        </w:rPr>
        <w:sectPr>
          <w:headerReference r:id="rId3" w:type="default"/>
          <w:pgSz w:w="11906" w:h="16838"/>
          <w:pgMar w:top="1247" w:right="1474" w:bottom="1247" w:left="1474" w:header="851" w:footer="992" w:gutter="0"/>
          <w:pgBorders w:offsetFrom="page">
            <w:top w:val="none" w:sz="0" w:space="0"/>
            <w:left w:val="none" w:sz="0" w:space="0"/>
            <w:bottom w:val="none" w:sz="0" w:space="0"/>
            <w:right w:val="none" w:sz="0" w:space="0"/>
          </w:pgBorders>
          <w:pgNumType w:fmt="decimal"/>
          <w:cols w:space="720" w:num="1"/>
          <w:docGrid w:type="lines" w:linePitch="286" w:charSpace="0"/>
        </w:sectPr>
      </w:pPr>
    </w:p>
    <w:p w14:paraId="01F61FBE">
      <w:pPr>
        <w:pStyle w:val="3"/>
        <w:pageBreakBefore w:val="0"/>
        <w:tabs>
          <w:tab w:val="left" w:pos="360"/>
        </w:tabs>
        <w:kinsoku/>
        <w:wordWrap/>
        <w:overflowPunct/>
        <w:topLinePunct w:val="0"/>
        <w:autoSpaceDE w:val="0"/>
        <w:autoSpaceDN w:val="0"/>
        <w:bidi w:val="0"/>
        <w:spacing w:line="560" w:lineRule="exact"/>
        <w:textAlignment w:val="baseline"/>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 xml:space="preserve">第一部分  </w:t>
      </w:r>
      <w:r>
        <w:rPr>
          <w:rFonts w:hint="eastAsia" w:ascii="仿宋_GB2312" w:hAnsi="仿宋_GB2312" w:eastAsia="仿宋_GB2312" w:cs="仿宋_GB2312"/>
          <w:b/>
          <w:bCs/>
          <w:color w:val="000000"/>
          <w:sz w:val="32"/>
          <w:szCs w:val="32"/>
          <w:lang w:eastAsia="zh-CN"/>
        </w:rPr>
        <w:t>招标</w:t>
      </w:r>
      <w:r>
        <w:rPr>
          <w:rFonts w:hint="eastAsia" w:ascii="仿宋_GB2312" w:hAnsi="仿宋_GB2312" w:eastAsia="仿宋_GB2312" w:cs="仿宋_GB2312"/>
          <w:b/>
          <w:bCs/>
          <w:color w:val="000000"/>
          <w:sz w:val="32"/>
          <w:szCs w:val="32"/>
        </w:rPr>
        <w:t>公告</w:t>
      </w:r>
    </w:p>
    <w:p w14:paraId="3A9DC122">
      <w:pPr>
        <w:pStyle w:val="4"/>
        <w:keepNext w:val="0"/>
        <w:keepLines w:val="0"/>
        <w:pageBreakBefore w:val="0"/>
        <w:kinsoku/>
        <w:wordWrap/>
        <w:overflowPunct/>
        <w:topLinePunct w:val="0"/>
        <w:autoSpaceDE/>
        <w:autoSpaceDN/>
        <w:bidi w:val="0"/>
        <w:adjustRightInd w:val="0"/>
        <w:snapToGrid w:val="0"/>
        <w:spacing w:before="0" w:beforeAutospacing="0" w:after="0" w:afterAutospacing="0" w:line="56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中陕核工业集团二一四大队有限公司</w:t>
      </w:r>
      <w:r>
        <w:rPr>
          <w:rFonts w:hint="eastAsia" w:ascii="仿宋_GB2312" w:hAnsi="仿宋_GB2312" w:eastAsia="仿宋_GB2312" w:cs="仿宋_GB2312"/>
          <w:color w:val="auto"/>
          <w:sz w:val="28"/>
          <w:szCs w:val="28"/>
        </w:rPr>
        <w:t>现对</w:t>
      </w:r>
      <w:r>
        <w:rPr>
          <w:rFonts w:hint="eastAsia" w:ascii="仿宋_GB2312" w:hAnsi="仿宋_GB2312" w:eastAsia="仿宋_GB2312" w:cs="仿宋_GB2312"/>
          <w:color w:val="auto"/>
          <w:sz w:val="28"/>
          <w:szCs w:val="28"/>
          <w:lang w:val="en-US" w:eastAsia="zh-CN"/>
        </w:rPr>
        <w:t>关于陕西省汉中地区钻探技术服务招标项目</w:t>
      </w:r>
      <w:r>
        <w:rPr>
          <w:rFonts w:hint="eastAsia" w:ascii="仿宋_GB2312" w:hAnsi="仿宋_GB2312" w:eastAsia="仿宋_GB2312" w:cs="仿宋_GB2312"/>
          <w:color w:val="auto"/>
          <w:sz w:val="28"/>
          <w:szCs w:val="28"/>
          <w:lang w:eastAsia="zh-CN"/>
        </w:rPr>
        <w:t>进行</w:t>
      </w:r>
      <w:r>
        <w:rPr>
          <w:rFonts w:hint="eastAsia" w:ascii="仿宋_GB2312" w:hAnsi="仿宋_GB2312" w:eastAsia="仿宋_GB2312" w:cs="仿宋_GB2312"/>
          <w:color w:val="auto"/>
          <w:sz w:val="28"/>
          <w:szCs w:val="28"/>
          <w:lang w:val="en-US" w:eastAsia="zh-CN"/>
        </w:rPr>
        <w:t>公开招标</w:t>
      </w:r>
      <w:r>
        <w:rPr>
          <w:rFonts w:hint="eastAsia" w:ascii="仿宋_GB2312" w:hAnsi="仿宋_GB2312" w:eastAsia="仿宋_GB2312" w:cs="仿宋_GB2312"/>
          <w:color w:val="auto"/>
          <w:sz w:val="28"/>
          <w:szCs w:val="28"/>
        </w:rPr>
        <w:t>，特邀请合格的供应商参加</w:t>
      </w:r>
      <w:r>
        <w:rPr>
          <w:rFonts w:hint="eastAsia" w:ascii="仿宋_GB2312" w:hAnsi="仿宋_GB2312" w:eastAsia="仿宋_GB2312" w:cs="仿宋_GB2312"/>
          <w:color w:val="auto"/>
          <w:sz w:val="28"/>
          <w:szCs w:val="28"/>
          <w:lang w:val="en-US" w:eastAsia="zh-CN"/>
        </w:rPr>
        <w:t>投标</w:t>
      </w:r>
      <w:r>
        <w:rPr>
          <w:rFonts w:hint="eastAsia" w:ascii="仿宋_GB2312" w:hAnsi="仿宋_GB2312" w:eastAsia="仿宋_GB2312" w:cs="仿宋_GB2312"/>
          <w:color w:val="auto"/>
          <w:sz w:val="28"/>
          <w:szCs w:val="28"/>
        </w:rPr>
        <w:t>。</w:t>
      </w:r>
    </w:p>
    <w:p w14:paraId="6570B8A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2"/>
          <w:sz w:val="28"/>
          <w:szCs w:val="28"/>
          <w:lang w:val="en-US" w:eastAsia="zh-CN" w:bidi="ar-SA"/>
        </w:rPr>
        <w:t>一、</w:t>
      </w:r>
      <w:r>
        <w:rPr>
          <w:rFonts w:hint="eastAsia" w:ascii="仿宋_GB2312" w:hAnsi="仿宋_GB2312" w:eastAsia="仿宋_GB2312" w:cs="仿宋_GB2312"/>
          <w:sz w:val="28"/>
          <w:szCs w:val="28"/>
        </w:rPr>
        <w:t xml:space="preserve">项目概况 </w:t>
      </w:r>
    </w:p>
    <w:p w14:paraId="054B29B1">
      <w:pPr>
        <w:pStyle w:val="4"/>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560" w:lineRule="exact"/>
        <w:ind w:firstLine="560" w:firstLineChars="200"/>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1.招标</w:t>
      </w:r>
      <w:r>
        <w:rPr>
          <w:rFonts w:hint="eastAsia" w:ascii="仿宋_GB2312" w:hAnsi="仿宋_GB2312" w:eastAsia="仿宋_GB2312" w:cs="仿宋_GB2312"/>
          <w:color w:val="auto"/>
          <w:sz w:val="28"/>
          <w:szCs w:val="28"/>
        </w:rPr>
        <w:t>项目名称：</w:t>
      </w:r>
      <w:r>
        <w:rPr>
          <w:rFonts w:hint="eastAsia" w:ascii="仿宋_GB2312" w:hAnsi="仿宋_GB2312" w:eastAsia="仿宋_GB2312" w:cs="仿宋_GB2312"/>
          <w:color w:val="auto"/>
          <w:sz w:val="28"/>
          <w:szCs w:val="28"/>
          <w:lang w:val="en-US" w:eastAsia="zh-CN"/>
        </w:rPr>
        <w:t>陕西省汉中地区金铜多金属矿普查钻探技术服务采购项目</w:t>
      </w:r>
    </w:p>
    <w:p w14:paraId="1FCE64FF">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kern w:val="2"/>
          <w:sz w:val="28"/>
          <w:szCs w:val="28"/>
          <w:lang w:val="en-US" w:eastAsia="zh-CN" w:bidi="ar-SA"/>
        </w:rPr>
        <w:t>招标内容：</w:t>
      </w:r>
      <w:r>
        <w:rPr>
          <w:rFonts w:hint="eastAsia" w:ascii="仿宋_GB2312" w:hAnsi="仿宋_GB2312" w:eastAsia="仿宋_GB2312" w:cs="仿宋_GB2312"/>
          <w:color w:val="auto"/>
          <w:sz w:val="28"/>
          <w:szCs w:val="28"/>
          <w:lang w:val="en-US" w:eastAsia="zh-CN"/>
        </w:rPr>
        <w:t>钻探技术</w:t>
      </w:r>
      <w:bookmarkStart w:id="24" w:name="_GoBack"/>
      <w:bookmarkEnd w:id="24"/>
      <w:r>
        <w:rPr>
          <w:rFonts w:hint="eastAsia" w:ascii="仿宋_GB2312" w:hAnsi="仿宋_GB2312" w:eastAsia="仿宋_GB2312" w:cs="仿宋_GB2312"/>
          <w:color w:val="auto"/>
          <w:sz w:val="28"/>
          <w:szCs w:val="28"/>
          <w:lang w:val="en-US" w:eastAsia="zh-CN"/>
        </w:rPr>
        <w:t>服务</w:t>
      </w:r>
      <w:r>
        <w:rPr>
          <w:rFonts w:hint="eastAsia" w:ascii="仿宋_GB2312" w:hAnsi="仿宋_GB2312" w:eastAsia="仿宋_GB2312" w:cs="仿宋_GB2312"/>
          <w:color w:val="auto"/>
          <w:kern w:val="2"/>
          <w:sz w:val="28"/>
          <w:szCs w:val="28"/>
          <w:lang w:val="en-US" w:eastAsia="zh-CN" w:bidi="ar-SA"/>
        </w:rPr>
        <w:t>（具体要求详见第三部分招标需求）</w:t>
      </w:r>
    </w:p>
    <w:p w14:paraId="2A74B5C8">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二、合格供应商资格要求：</w:t>
      </w:r>
    </w:p>
    <w:p w14:paraId="15CF664D">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lang w:val="en-US" w:eastAsia="zh-CN"/>
        </w:rPr>
        <w:t>1.</w:t>
      </w:r>
      <w:r>
        <w:rPr>
          <w:rFonts w:hint="eastAsia" w:ascii="仿宋_GB2312" w:hAnsi="仿宋_GB2312" w:eastAsia="仿宋_GB2312" w:cs="仿宋_GB2312"/>
          <w:bCs/>
          <w:kern w:val="0"/>
          <w:sz w:val="28"/>
          <w:szCs w:val="28"/>
        </w:rPr>
        <w:t>供应商必须在我国境内有效注册，具有独立法人资格，遵守我国的</w:t>
      </w:r>
      <w:r>
        <w:rPr>
          <w:rFonts w:hint="eastAsia" w:ascii="仿宋_GB2312" w:hAnsi="仿宋_GB2312" w:eastAsia="仿宋_GB2312" w:cs="仿宋_GB2312"/>
          <w:bCs/>
          <w:kern w:val="0"/>
          <w:sz w:val="28"/>
          <w:szCs w:val="28"/>
          <w:lang w:eastAsia="zh-CN"/>
        </w:rPr>
        <w:t>法律法规</w:t>
      </w:r>
      <w:r>
        <w:rPr>
          <w:rFonts w:hint="eastAsia" w:ascii="仿宋_GB2312" w:hAnsi="仿宋_GB2312" w:eastAsia="仿宋_GB2312" w:cs="仿宋_GB2312"/>
          <w:bCs/>
          <w:kern w:val="0"/>
          <w:sz w:val="28"/>
          <w:szCs w:val="28"/>
        </w:rPr>
        <w:t>和条例。</w:t>
      </w:r>
    </w:p>
    <w:p w14:paraId="333C0DD4">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lang w:val="en-US" w:eastAsia="zh-CN"/>
        </w:rPr>
        <w:t>2.</w:t>
      </w:r>
      <w:r>
        <w:rPr>
          <w:rFonts w:hint="eastAsia" w:ascii="仿宋_GB2312" w:hAnsi="仿宋_GB2312" w:eastAsia="仿宋_GB2312" w:cs="仿宋_GB2312"/>
          <w:bCs/>
          <w:kern w:val="0"/>
          <w:sz w:val="28"/>
          <w:szCs w:val="28"/>
        </w:rPr>
        <w:t>供应商注册资本在</w:t>
      </w:r>
      <w:r>
        <w:rPr>
          <w:rFonts w:hint="eastAsia" w:ascii="仿宋_GB2312" w:hAnsi="仿宋_GB2312" w:eastAsia="仿宋_GB2312" w:cs="仿宋_GB2312"/>
          <w:bCs/>
          <w:kern w:val="0"/>
          <w:sz w:val="28"/>
          <w:szCs w:val="28"/>
          <w:lang w:val="en-US" w:eastAsia="zh-CN"/>
        </w:rPr>
        <w:t>100万</w:t>
      </w:r>
      <w:r>
        <w:rPr>
          <w:rFonts w:hint="eastAsia" w:ascii="仿宋_GB2312" w:hAnsi="仿宋_GB2312" w:eastAsia="仿宋_GB2312" w:cs="仿宋_GB2312"/>
          <w:bCs/>
          <w:kern w:val="0"/>
          <w:sz w:val="28"/>
          <w:szCs w:val="28"/>
        </w:rPr>
        <w:t>元人民币或等值外币以上（外币以</w:t>
      </w:r>
      <w:r>
        <w:rPr>
          <w:rFonts w:hint="eastAsia" w:ascii="仿宋_GB2312" w:hAnsi="仿宋_GB2312" w:eastAsia="仿宋_GB2312" w:cs="仿宋_GB2312"/>
          <w:bCs/>
          <w:kern w:val="0"/>
          <w:sz w:val="28"/>
          <w:szCs w:val="28"/>
          <w:lang w:eastAsia="zh-CN"/>
        </w:rPr>
        <w:t>招标</w:t>
      </w:r>
      <w:r>
        <w:rPr>
          <w:rFonts w:hint="eastAsia" w:ascii="仿宋_GB2312" w:hAnsi="仿宋_GB2312" w:eastAsia="仿宋_GB2312" w:cs="仿宋_GB2312"/>
          <w:bCs/>
          <w:kern w:val="0"/>
          <w:sz w:val="28"/>
          <w:szCs w:val="28"/>
        </w:rPr>
        <w:t>公告发布当日中国银行的首次挂牌汇率现汇卖出价折算）。</w:t>
      </w:r>
    </w:p>
    <w:p w14:paraId="5DCFDB61">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3.供应商必须具有2年以上相关行业经验，具有相关专业人员（专业人员需满足学历大专及以上或具有相关资格证书）。</w:t>
      </w:r>
    </w:p>
    <w:p w14:paraId="6B2D1C7B">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4.提供资质证明文件，至少包括：营业执照、安全许可证或者相关资质授权文件等。</w:t>
      </w:r>
    </w:p>
    <w:p w14:paraId="016A818C">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lang w:val="en-US" w:eastAsia="zh-CN"/>
        </w:rPr>
        <w:t>5.</w:t>
      </w:r>
      <w:r>
        <w:rPr>
          <w:rFonts w:hint="eastAsia" w:ascii="仿宋_GB2312" w:hAnsi="仿宋_GB2312" w:eastAsia="仿宋_GB2312" w:cs="仿宋_GB2312"/>
          <w:bCs/>
          <w:kern w:val="0"/>
          <w:sz w:val="28"/>
          <w:szCs w:val="28"/>
        </w:rPr>
        <w:t>供应商应提供商誉声明文件。供应商应声明在最近三年内未因自身的任何违约、违法及违反商业道德的行为而导致合同解除或招致法律诉讼。</w:t>
      </w:r>
    </w:p>
    <w:p w14:paraId="24D69177">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lang w:val="en-US" w:eastAsia="zh-CN"/>
        </w:rPr>
        <w:t>6.</w:t>
      </w:r>
      <w:r>
        <w:rPr>
          <w:rFonts w:hint="eastAsia" w:ascii="仿宋_GB2312" w:hAnsi="仿宋_GB2312" w:eastAsia="仿宋_GB2312" w:cs="仿宋_GB2312"/>
          <w:bCs/>
          <w:kern w:val="0"/>
          <w:sz w:val="28"/>
          <w:szCs w:val="28"/>
        </w:rPr>
        <w:t>公司资产状况良好，具有履行合同所必需的设备和专业技术能力；严格遵守国家有关的法律法规，依法缴纳税收和社会保障资金，内部管理规范、控制制度严密，具有严格的操作规程和保密措施。</w:t>
      </w:r>
    </w:p>
    <w:p w14:paraId="34A8945B">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lang w:val="en-US" w:eastAsia="zh-CN"/>
        </w:rPr>
        <w:t>7.</w:t>
      </w:r>
      <w:r>
        <w:rPr>
          <w:rFonts w:hint="eastAsia" w:ascii="仿宋_GB2312" w:hAnsi="仿宋_GB2312" w:eastAsia="仿宋_GB2312" w:cs="仿宋_GB2312"/>
          <w:bCs/>
          <w:kern w:val="0"/>
          <w:sz w:val="28"/>
          <w:szCs w:val="28"/>
        </w:rPr>
        <w:t>供应商最近三年没有被列入严重违法失信企业（提供国家企业信用信息公示系统（http://www.gsxt.gov.cn）中 “列入严重违法失信企业名单（黑名单）信息”的打印页面）。</w:t>
      </w:r>
    </w:p>
    <w:p w14:paraId="3754CF5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8.</w:t>
      </w:r>
      <w:r>
        <w:rPr>
          <w:rFonts w:hint="eastAsia" w:ascii="仿宋_GB2312" w:hAnsi="仿宋_GB2312" w:eastAsia="仿宋_GB2312" w:cs="仿宋_GB2312"/>
          <w:bCs/>
          <w:kern w:val="0"/>
          <w:sz w:val="28"/>
          <w:szCs w:val="28"/>
        </w:rPr>
        <w:t>单位负责人为同一人或者存在直接控股、管理关系的不同供应商，不得参加同一合同项下的</w:t>
      </w:r>
      <w:r>
        <w:rPr>
          <w:rFonts w:hint="eastAsia" w:ascii="仿宋_GB2312" w:hAnsi="仿宋_GB2312" w:eastAsia="仿宋_GB2312" w:cs="仿宋_GB2312"/>
          <w:bCs/>
          <w:kern w:val="0"/>
          <w:sz w:val="28"/>
          <w:szCs w:val="28"/>
          <w:lang w:eastAsia="zh-CN"/>
        </w:rPr>
        <w:t>招标</w:t>
      </w:r>
      <w:r>
        <w:rPr>
          <w:rFonts w:hint="eastAsia" w:ascii="仿宋_GB2312" w:hAnsi="仿宋_GB2312" w:eastAsia="仿宋_GB2312" w:cs="仿宋_GB2312"/>
          <w:bCs/>
          <w:kern w:val="0"/>
          <w:sz w:val="28"/>
          <w:szCs w:val="28"/>
        </w:rPr>
        <w:t>活动（提供国家企业信用信息公示系统（http://www.gsxt.gov.cn/）中“股东及出资信息”查询的打</w:t>
      </w:r>
      <w:r>
        <w:rPr>
          <w:rFonts w:hint="eastAsia" w:ascii="仿宋_GB2312" w:hAnsi="仿宋_GB2312" w:eastAsia="仿宋_GB2312" w:cs="仿宋_GB2312"/>
          <w:bCs/>
          <w:kern w:val="0"/>
          <w:sz w:val="28"/>
          <w:szCs w:val="28"/>
          <w:lang w:val="en-US" w:eastAsia="zh-CN"/>
        </w:rPr>
        <w:t>印页面）</w:t>
      </w:r>
    </w:p>
    <w:p w14:paraId="1DE67B1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9.本项目不接受联合体响应。</w:t>
      </w:r>
    </w:p>
    <w:p w14:paraId="6A96B390">
      <w:pPr>
        <w:keepNext w:val="0"/>
        <w:keepLines w:val="0"/>
        <w:pageBreakBefore w:val="0"/>
        <w:numPr>
          <w:ilvl w:val="0"/>
          <w:numId w:val="0"/>
        </w:numPr>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lang w:val="en-US" w:eastAsia="zh-CN"/>
        </w:rPr>
        <w:t>三、投标</w:t>
      </w:r>
      <w:r>
        <w:rPr>
          <w:rFonts w:hint="eastAsia" w:ascii="仿宋_GB2312" w:hAnsi="仿宋_GB2312" w:eastAsia="仿宋_GB2312" w:cs="仿宋_GB2312"/>
          <w:sz w:val="28"/>
          <w:szCs w:val="28"/>
          <w:highlight w:val="none"/>
        </w:rPr>
        <w:t>文件递交截止时间：</w:t>
      </w:r>
    </w:p>
    <w:p w14:paraId="0E17A9DE">
      <w:pPr>
        <w:pStyle w:val="4"/>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kern w:val="2"/>
          <w:sz w:val="28"/>
          <w:szCs w:val="28"/>
          <w:highlight w:val="none"/>
          <w:lang w:val="en-US" w:eastAsia="zh-CN" w:bidi="ar-SA"/>
        </w:rPr>
        <w:t>1.</w:t>
      </w:r>
      <w:r>
        <w:rPr>
          <w:rFonts w:hint="eastAsia" w:ascii="仿宋_GB2312" w:hAnsi="仿宋_GB2312" w:eastAsia="仿宋_GB2312" w:cs="仿宋_GB2312"/>
          <w:color w:val="auto"/>
          <w:sz w:val="28"/>
          <w:szCs w:val="28"/>
          <w:highlight w:val="none"/>
        </w:rPr>
        <w:t>递交截止时间：</w:t>
      </w:r>
      <w:r>
        <w:rPr>
          <w:rFonts w:hint="eastAsia" w:ascii="仿宋_GB2312" w:hAnsi="仿宋_GB2312" w:eastAsia="仿宋_GB2312" w:cs="仿宋_GB2312"/>
          <w:color w:val="auto"/>
          <w:kern w:val="0"/>
          <w:sz w:val="28"/>
          <w:szCs w:val="28"/>
          <w:highlight w:val="none"/>
          <w:lang w:eastAsia="zh-CN"/>
        </w:rPr>
        <w:t>2026</w:t>
      </w:r>
      <w:r>
        <w:rPr>
          <w:rFonts w:hint="eastAsia" w:ascii="仿宋_GB2312" w:hAnsi="仿宋_GB2312" w:eastAsia="仿宋_GB2312" w:cs="仿宋_GB2312"/>
          <w:color w:val="auto"/>
          <w:kern w:val="0"/>
          <w:sz w:val="28"/>
          <w:szCs w:val="28"/>
          <w:highlight w:val="none"/>
        </w:rPr>
        <w:t>年</w:t>
      </w:r>
      <w:r>
        <w:rPr>
          <w:rFonts w:hint="eastAsia" w:ascii="仿宋_GB2312" w:hAnsi="仿宋_GB2312" w:eastAsia="仿宋_GB2312" w:cs="仿宋_GB2312"/>
          <w:color w:val="auto"/>
          <w:kern w:val="0"/>
          <w:sz w:val="28"/>
          <w:szCs w:val="28"/>
          <w:highlight w:val="none"/>
          <w:lang w:val="en-US" w:eastAsia="zh-CN"/>
        </w:rPr>
        <w:t>8月28日17时30</w:t>
      </w:r>
      <w:r>
        <w:rPr>
          <w:rFonts w:hint="eastAsia" w:ascii="仿宋_GB2312" w:hAnsi="仿宋_GB2312" w:eastAsia="仿宋_GB2312" w:cs="仿宋_GB2312"/>
          <w:b w:val="0"/>
          <w:bCs w:val="0"/>
          <w:color w:val="auto"/>
          <w:sz w:val="28"/>
          <w:szCs w:val="28"/>
          <w:highlight w:val="none"/>
          <w:lang w:val="en-US" w:eastAsia="zh-CN"/>
        </w:rPr>
        <w:t>分</w:t>
      </w:r>
      <w:r>
        <w:rPr>
          <w:rFonts w:hint="eastAsia" w:ascii="仿宋_GB2312" w:hAnsi="仿宋_GB2312" w:eastAsia="仿宋_GB2312" w:cs="仿宋_GB2312"/>
          <w:color w:val="auto"/>
          <w:sz w:val="28"/>
          <w:szCs w:val="28"/>
          <w:highlight w:val="none"/>
        </w:rPr>
        <w:t>；</w:t>
      </w:r>
    </w:p>
    <w:p w14:paraId="338AED98">
      <w:pPr>
        <w:pStyle w:val="4"/>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color w:val="auto"/>
          <w:kern w:val="2"/>
          <w:sz w:val="28"/>
          <w:szCs w:val="28"/>
          <w:highlight w:val="none"/>
          <w:lang w:val="en-US" w:eastAsia="zh-CN" w:bidi="ar-SA"/>
        </w:rPr>
        <w:t>2.</w:t>
      </w:r>
      <w:r>
        <w:rPr>
          <w:rFonts w:hint="eastAsia" w:ascii="仿宋_GB2312" w:hAnsi="仿宋_GB2312" w:eastAsia="仿宋_GB2312" w:cs="仿宋_GB2312"/>
          <w:sz w:val="28"/>
          <w:szCs w:val="28"/>
          <w:highlight w:val="none"/>
        </w:rPr>
        <w:t>递交地点：</w:t>
      </w:r>
      <w:r>
        <w:rPr>
          <w:rFonts w:hint="eastAsia" w:ascii="仿宋_GB2312" w:hAnsi="仿宋_GB2312" w:eastAsia="仿宋_GB2312" w:cs="仿宋_GB2312"/>
          <w:sz w:val="28"/>
          <w:szCs w:val="28"/>
          <w:highlight w:val="none"/>
          <w:lang w:val="en-US" w:eastAsia="zh-CN"/>
        </w:rPr>
        <w:t>邮箱递交</w:t>
      </w:r>
      <w:r>
        <w:rPr>
          <w:rStyle w:val="9"/>
          <w:rFonts w:hint="eastAsia" w:ascii="仿宋_GB2312" w:hAnsi="仿宋_GB2312" w:eastAsia="仿宋_GB2312" w:cs="仿宋_GB2312"/>
          <w:sz w:val="28"/>
          <w:szCs w:val="28"/>
          <w:highlight w:val="none"/>
          <w:lang w:val="en-US" w:eastAsia="zh-CN"/>
        </w:rPr>
        <w:t>1173992482@qq.com</w:t>
      </w:r>
    </w:p>
    <w:p w14:paraId="05A4AE79">
      <w:pPr>
        <w:pStyle w:val="4"/>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在截止时间后送达的</w:t>
      </w:r>
      <w:r>
        <w:rPr>
          <w:rFonts w:hint="eastAsia" w:ascii="仿宋_GB2312" w:hAnsi="仿宋_GB2312" w:eastAsia="仿宋_GB2312" w:cs="仿宋_GB2312"/>
          <w:color w:val="auto"/>
          <w:sz w:val="28"/>
          <w:szCs w:val="28"/>
          <w:highlight w:val="none"/>
          <w:lang w:eastAsia="zh-CN"/>
        </w:rPr>
        <w:t>投标文件招标单位</w:t>
      </w:r>
      <w:r>
        <w:rPr>
          <w:rFonts w:hint="eastAsia" w:ascii="仿宋_GB2312" w:hAnsi="仿宋_GB2312" w:eastAsia="仿宋_GB2312" w:cs="仿宋_GB2312"/>
          <w:color w:val="auto"/>
          <w:sz w:val="28"/>
          <w:szCs w:val="28"/>
          <w:highlight w:val="none"/>
        </w:rPr>
        <w:t>有权拒收。</w:t>
      </w:r>
    </w:p>
    <w:p w14:paraId="52C5923C">
      <w:pPr>
        <w:keepNext w:val="0"/>
        <w:keepLines w:val="0"/>
        <w:pageBreakBefore w:val="0"/>
        <w:numPr>
          <w:ilvl w:val="0"/>
          <w:numId w:val="0"/>
        </w:numPr>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kern w:val="2"/>
          <w:sz w:val="28"/>
          <w:szCs w:val="28"/>
          <w:lang w:val="en-US" w:eastAsia="zh-CN" w:bidi="ar-SA"/>
        </w:rPr>
        <w:t>四、</w:t>
      </w:r>
      <w:r>
        <w:rPr>
          <w:rFonts w:hint="eastAsia" w:ascii="仿宋_GB2312" w:hAnsi="仿宋_GB2312" w:eastAsia="仿宋_GB2312" w:cs="仿宋_GB2312"/>
          <w:sz w:val="28"/>
          <w:szCs w:val="28"/>
          <w:highlight w:val="none"/>
        </w:rPr>
        <w:t>联系方式：</w:t>
      </w:r>
    </w:p>
    <w:p w14:paraId="7DFA16E2">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kern w:val="0"/>
          <w:sz w:val="28"/>
          <w:szCs w:val="28"/>
          <w:highlight w:val="none"/>
          <w:lang w:eastAsia="zh-CN"/>
        </w:rPr>
      </w:pPr>
      <w:r>
        <w:rPr>
          <w:rFonts w:hint="eastAsia" w:ascii="仿宋_GB2312" w:hAnsi="仿宋_GB2312" w:eastAsia="仿宋_GB2312" w:cs="仿宋_GB2312"/>
          <w:sz w:val="28"/>
          <w:szCs w:val="28"/>
          <w:highlight w:val="none"/>
          <w:lang w:eastAsia="zh-CN"/>
        </w:rPr>
        <w:t>招标单位</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val="en-US" w:eastAsia="zh-CN"/>
        </w:rPr>
        <w:t>中陕核工业集团二一四大队有限公司</w:t>
      </w:r>
    </w:p>
    <w:p w14:paraId="55E0BA68">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rPr>
        <w:t>联系人：</w:t>
      </w:r>
      <w:r>
        <w:rPr>
          <w:rFonts w:hint="eastAsia" w:ascii="仿宋_GB2312" w:hAnsi="仿宋_GB2312" w:eastAsia="仿宋_GB2312" w:cs="仿宋_GB2312"/>
          <w:sz w:val="28"/>
          <w:szCs w:val="28"/>
          <w:highlight w:val="none"/>
          <w:lang w:val="en-US" w:eastAsia="zh-CN"/>
        </w:rPr>
        <w:t>经营发展部</w:t>
      </w:r>
    </w:p>
    <w:p w14:paraId="4ACCF676">
      <w:pPr>
        <w:keepNext w:val="0"/>
        <w:keepLines w:val="0"/>
        <w:pageBreakBefore w:val="0"/>
        <w:kinsoku/>
        <w:wordWrap/>
        <w:overflowPunct/>
        <w:topLinePunct w:val="0"/>
        <w:autoSpaceDE/>
        <w:autoSpaceDN/>
        <w:bidi w:val="0"/>
        <w:spacing w:line="560" w:lineRule="exact"/>
        <w:ind w:firstLine="560" w:firstLineChars="200"/>
        <w:textAlignment w:val="auto"/>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联系电话：18992256627</w:t>
      </w:r>
    </w:p>
    <w:p w14:paraId="604CB482">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rPr>
        <w:t>邮  箱：</w:t>
      </w:r>
      <w:r>
        <w:rPr>
          <w:rFonts w:hint="eastAsia" w:ascii="仿宋_GB2312" w:hAnsi="仿宋_GB2312" w:eastAsia="仿宋_GB2312" w:cs="仿宋_GB2312"/>
          <w:sz w:val="28"/>
          <w:szCs w:val="28"/>
          <w:highlight w:val="none"/>
          <w:lang w:val="en-US" w:eastAsia="zh-CN"/>
        </w:rPr>
        <w:fldChar w:fldCharType="begin"/>
      </w:r>
      <w:r>
        <w:rPr>
          <w:rFonts w:hint="eastAsia" w:ascii="仿宋_GB2312" w:hAnsi="仿宋_GB2312" w:eastAsia="仿宋_GB2312" w:cs="仿宋_GB2312"/>
          <w:sz w:val="28"/>
          <w:szCs w:val="28"/>
          <w:highlight w:val="none"/>
          <w:lang w:val="en-US" w:eastAsia="zh-CN"/>
        </w:rPr>
        <w:instrText xml:space="preserve"> HYPERLINK "mailto:1173992482@qq.com" </w:instrText>
      </w:r>
      <w:r>
        <w:rPr>
          <w:rFonts w:hint="eastAsia" w:ascii="仿宋_GB2312" w:hAnsi="仿宋_GB2312" w:eastAsia="仿宋_GB2312" w:cs="仿宋_GB2312"/>
          <w:sz w:val="28"/>
          <w:szCs w:val="28"/>
          <w:highlight w:val="none"/>
          <w:lang w:val="en-US" w:eastAsia="zh-CN"/>
        </w:rPr>
        <w:fldChar w:fldCharType="separate"/>
      </w:r>
      <w:r>
        <w:rPr>
          <w:rStyle w:val="9"/>
          <w:rFonts w:hint="eastAsia" w:ascii="仿宋_GB2312" w:hAnsi="仿宋_GB2312" w:eastAsia="仿宋_GB2312" w:cs="仿宋_GB2312"/>
          <w:sz w:val="28"/>
          <w:szCs w:val="28"/>
          <w:highlight w:val="none"/>
          <w:lang w:val="en-US" w:eastAsia="zh-CN"/>
        </w:rPr>
        <w:t>1173992482@qq.com</w:t>
      </w:r>
      <w:r>
        <w:rPr>
          <w:rStyle w:val="9"/>
          <w:rFonts w:hint="eastAsia" w:ascii="仿宋_GB2312" w:hAnsi="仿宋_GB2312" w:eastAsia="仿宋_GB2312" w:cs="仿宋_GB2312"/>
          <w:sz w:val="28"/>
          <w:szCs w:val="28"/>
          <w:highlight w:val="none"/>
          <w:lang w:val="en-US" w:eastAsia="zh-CN"/>
        </w:rPr>
        <w:br w:type="page"/>
      </w:r>
      <w:r>
        <w:rPr>
          <w:rFonts w:hint="eastAsia" w:ascii="仿宋_GB2312" w:hAnsi="仿宋_GB2312" w:eastAsia="仿宋_GB2312" w:cs="仿宋_GB2312"/>
          <w:sz w:val="28"/>
          <w:szCs w:val="28"/>
          <w:highlight w:val="none"/>
          <w:lang w:val="en-US" w:eastAsia="zh-CN"/>
        </w:rPr>
        <w:fldChar w:fldCharType="end"/>
      </w:r>
    </w:p>
    <w:p w14:paraId="3E21EC54">
      <w:pPr>
        <w:pStyle w:val="3"/>
        <w:pageBreakBefore w:val="0"/>
        <w:tabs>
          <w:tab w:val="left" w:pos="360"/>
        </w:tabs>
        <w:kinsoku/>
        <w:wordWrap/>
        <w:overflowPunct/>
        <w:topLinePunct w:val="0"/>
        <w:autoSpaceDE w:val="0"/>
        <w:autoSpaceDN w:val="0"/>
        <w:bidi w:val="0"/>
        <w:spacing w:line="560" w:lineRule="exact"/>
        <w:jc w:val="center"/>
        <w:textAlignment w:val="baseline"/>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第二部分  供应商须知</w:t>
      </w:r>
    </w:p>
    <w:p w14:paraId="7036A9B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一、</w:t>
      </w:r>
      <w:r>
        <w:rPr>
          <w:rFonts w:hint="eastAsia" w:ascii="仿宋_GB2312" w:hAnsi="仿宋_GB2312" w:eastAsia="仿宋_GB2312" w:cs="仿宋_GB2312"/>
          <w:sz w:val="28"/>
          <w:szCs w:val="28"/>
        </w:rPr>
        <w:t>报价要求</w:t>
      </w:r>
    </w:p>
    <w:p w14:paraId="25DF609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报价和结算币种为人民币，单位为“元”。</w:t>
      </w:r>
    </w:p>
    <w:p w14:paraId="2CF9BF2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eastAsia="zh-CN"/>
        </w:rPr>
        <w:t>投标文件</w:t>
      </w:r>
      <w:r>
        <w:rPr>
          <w:rFonts w:hint="eastAsia" w:ascii="仿宋_GB2312" w:hAnsi="仿宋_GB2312" w:eastAsia="仿宋_GB2312" w:cs="仿宋_GB2312"/>
          <w:sz w:val="28"/>
          <w:szCs w:val="28"/>
        </w:rPr>
        <w:t>如果出现计算或表达上的错误，修正错误的原则如下：</w:t>
      </w:r>
    </w:p>
    <w:p w14:paraId="69A1D8C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2.1、投标</w:t>
      </w:r>
      <w:r>
        <w:rPr>
          <w:rFonts w:hint="eastAsia" w:ascii="仿宋_GB2312" w:hAnsi="仿宋_GB2312" w:eastAsia="仿宋_GB2312" w:cs="仿宋_GB2312"/>
          <w:sz w:val="28"/>
          <w:szCs w:val="28"/>
        </w:rPr>
        <w:t>时，报价一览表内容与报价明细表金额及</w:t>
      </w:r>
      <w:r>
        <w:rPr>
          <w:rFonts w:hint="eastAsia" w:ascii="仿宋_GB2312" w:hAnsi="仿宋_GB2312" w:eastAsia="仿宋_GB2312" w:cs="仿宋_GB2312"/>
          <w:sz w:val="28"/>
          <w:szCs w:val="28"/>
          <w:lang w:eastAsia="zh-CN"/>
        </w:rPr>
        <w:t>投标文件</w:t>
      </w:r>
      <w:r>
        <w:rPr>
          <w:rFonts w:hint="eastAsia" w:ascii="仿宋_GB2312" w:hAnsi="仿宋_GB2312" w:eastAsia="仿宋_GB2312" w:cs="仿宋_GB2312"/>
          <w:sz w:val="28"/>
          <w:szCs w:val="28"/>
        </w:rPr>
        <w:t xml:space="preserve">其他部分内容不一致的，以报价一览表内容为准； </w:t>
      </w:r>
    </w:p>
    <w:p w14:paraId="7B154A6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2.2、</w:t>
      </w:r>
      <w:r>
        <w:rPr>
          <w:rFonts w:hint="eastAsia" w:ascii="仿宋_GB2312" w:hAnsi="仿宋_GB2312" w:eastAsia="仿宋_GB2312" w:cs="仿宋_GB2312"/>
          <w:sz w:val="28"/>
          <w:szCs w:val="28"/>
          <w:lang w:eastAsia="zh-CN"/>
        </w:rPr>
        <w:t>投标文件</w:t>
      </w:r>
      <w:r>
        <w:rPr>
          <w:rFonts w:hint="eastAsia" w:ascii="仿宋_GB2312" w:hAnsi="仿宋_GB2312" w:eastAsia="仿宋_GB2312" w:cs="仿宋_GB2312"/>
          <w:sz w:val="28"/>
          <w:szCs w:val="28"/>
        </w:rPr>
        <w:t>中数字表示的金额和文字表示的金额不一致时，应以文字表示的金额为准；</w:t>
      </w:r>
    </w:p>
    <w:p w14:paraId="6DEFAC9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2.3、</w:t>
      </w:r>
      <w:r>
        <w:rPr>
          <w:rFonts w:hint="eastAsia" w:ascii="仿宋_GB2312" w:hAnsi="仿宋_GB2312" w:eastAsia="仿宋_GB2312" w:cs="仿宋_GB2312"/>
          <w:sz w:val="28"/>
          <w:szCs w:val="28"/>
        </w:rPr>
        <w:t>单价金额小数点或者百分比有明显错位的，以开标一览表的总价为准，并修改单价；</w:t>
      </w:r>
    </w:p>
    <w:p w14:paraId="7EA2DCD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2.4、</w:t>
      </w:r>
      <w:r>
        <w:rPr>
          <w:rFonts w:hint="eastAsia" w:ascii="仿宋_GB2312" w:hAnsi="仿宋_GB2312" w:eastAsia="仿宋_GB2312" w:cs="仿宋_GB2312"/>
          <w:sz w:val="28"/>
          <w:szCs w:val="28"/>
        </w:rPr>
        <w:t>总价金额与按单价汇总金额不一致的，以单价金额计算结果为准；</w:t>
      </w:r>
    </w:p>
    <w:p w14:paraId="525F5C3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2.5、</w:t>
      </w:r>
      <w:r>
        <w:rPr>
          <w:rFonts w:hint="eastAsia" w:ascii="仿宋_GB2312" w:hAnsi="仿宋_GB2312" w:eastAsia="仿宋_GB2312" w:cs="仿宋_GB2312"/>
          <w:sz w:val="28"/>
          <w:szCs w:val="28"/>
        </w:rPr>
        <w:t>报价总价中不得包含</w:t>
      </w:r>
      <w:r>
        <w:rPr>
          <w:rFonts w:hint="eastAsia" w:ascii="仿宋_GB2312" w:hAnsi="仿宋_GB2312" w:eastAsia="仿宋_GB2312" w:cs="仿宋_GB2312"/>
          <w:sz w:val="28"/>
          <w:szCs w:val="28"/>
          <w:lang w:eastAsia="zh-CN"/>
        </w:rPr>
        <w:t>投标文件</w:t>
      </w:r>
      <w:r>
        <w:rPr>
          <w:rFonts w:hint="eastAsia" w:ascii="仿宋_GB2312" w:hAnsi="仿宋_GB2312" w:eastAsia="仿宋_GB2312" w:cs="仿宋_GB2312"/>
          <w:sz w:val="28"/>
          <w:szCs w:val="28"/>
        </w:rPr>
        <w:t>要求以外的内容，否则，在评审时不予核减；</w:t>
      </w:r>
    </w:p>
    <w:p w14:paraId="7D43FE1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2.6、</w:t>
      </w:r>
      <w:r>
        <w:rPr>
          <w:rFonts w:hint="eastAsia" w:ascii="仿宋_GB2312" w:hAnsi="仿宋_GB2312" w:eastAsia="仿宋_GB2312" w:cs="仿宋_GB2312"/>
          <w:sz w:val="28"/>
          <w:szCs w:val="28"/>
        </w:rPr>
        <w:t>如有计算错误，</w:t>
      </w:r>
      <w:r>
        <w:rPr>
          <w:rFonts w:hint="eastAsia" w:ascii="仿宋_GB2312" w:hAnsi="仿宋_GB2312" w:eastAsia="仿宋_GB2312" w:cs="仿宋_GB2312"/>
          <w:sz w:val="28"/>
          <w:szCs w:val="28"/>
          <w:lang w:val="en-US" w:eastAsia="zh-CN"/>
        </w:rPr>
        <w:t>评审</w:t>
      </w:r>
      <w:r>
        <w:rPr>
          <w:rFonts w:hint="eastAsia" w:ascii="仿宋_GB2312" w:hAnsi="仿宋_GB2312" w:eastAsia="仿宋_GB2312" w:cs="仿宋_GB2312"/>
          <w:sz w:val="28"/>
          <w:szCs w:val="28"/>
        </w:rPr>
        <w:t>小组有权根据具体情况按对其最不利原则调整；</w:t>
      </w:r>
    </w:p>
    <w:p w14:paraId="36936AC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2.7、</w:t>
      </w:r>
      <w:r>
        <w:rPr>
          <w:rFonts w:hint="eastAsia" w:ascii="仿宋_GB2312" w:hAnsi="仿宋_GB2312" w:eastAsia="仿宋_GB2312" w:cs="仿宋_GB2312"/>
          <w:sz w:val="28"/>
          <w:szCs w:val="28"/>
        </w:rPr>
        <w:t>同时出现两种以上不一致的，按照前款规定的顺序修正。供应商修正后的报价应当采用书面形式，并加盖公章，或者由法定代表人或其授权的代表签字确认后产生约束力，供应商不确认的，其报价无效。</w:t>
      </w:r>
    </w:p>
    <w:p w14:paraId="1329245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二、投标文件的递交</w:t>
      </w:r>
    </w:p>
    <w:p w14:paraId="208AFA5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eastAsia="zh-CN"/>
        </w:rPr>
        <w:t>投标文件</w:t>
      </w:r>
      <w:r>
        <w:rPr>
          <w:rFonts w:hint="eastAsia" w:ascii="仿宋_GB2312" w:hAnsi="仿宋_GB2312" w:eastAsia="仿宋_GB2312" w:cs="仿宋_GB2312"/>
          <w:sz w:val="28"/>
          <w:szCs w:val="28"/>
        </w:rPr>
        <w:t>的书写应清楚工整，除供应商对错处做必要修改外，</w:t>
      </w:r>
      <w:r>
        <w:rPr>
          <w:rFonts w:hint="eastAsia" w:ascii="仿宋_GB2312" w:hAnsi="仿宋_GB2312" w:eastAsia="仿宋_GB2312" w:cs="仿宋_GB2312"/>
          <w:sz w:val="28"/>
          <w:szCs w:val="28"/>
          <w:lang w:eastAsia="zh-CN"/>
        </w:rPr>
        <w:t>投标文件</w:t>
      </w:r>
      <w:r>
        <w:rPr>
          <w:rFonts w:hint="eastAsia" w:ascii="仿宋_GB2312" w:hAnsi="仿宋_GB2312" w:eastAsia="仿宋_GB2312" w:cs="仿宋_GB2312"/>
          <w:sz w:val="28"/>
          <w:szCs w:val="28"/>
        </w:rPr>
        <w:t>中不许有加行、涂抹或改写。若有修改须法定代表人或其委托代理人签字或盖章。</w:t>
      </w:r>
    </w:p>
    <w:p w14:paraId="21ACF86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eastAsia="zh-CN"/>
        </w:rPr>
        <w:t>投标文件须</w:t>
      </w:r>
      <w:r>
        <w:rPr>
          <w:rFonts w:hint="eastAsia" w:ascii="仿宋_GB2312" w:hAnsi="仿宋_GB2312" w:eastAsia="仿宋_GB2312" w:cs="仿宋_GB2312"/>
          <w:sz w:val="28"/>
          <w:szCs w:val="28"/>
        </w:rPr>
        <w:t>在规定签章处加盖供应商公章和法定代表人或其委托代理人签字或盖章。</w:t>
      </w:r>
    </w:p>
    <w:p w14:paraId="60A9D89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确定成交供应商</w:t>
      </w:r>
    </w:p>
    <w:p w14:paraId="6B4DDA9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资格最终审查</w:t>
      </w:r>
    </w:p>
    <w:p w14:paraId="140D73E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1.1、</w:t>
      </w:r>
      <w:r>
        <w:rPr>
          <w:rFonts w:hint="eastAsia" w:ascii="仿宋_GB2312" w:hAnsi="仿宋_GB2312" w:eastAsia="仿宋_GB2312" w:cs="仿宋_GB2312"/>
          <w:sz w:val="28"/>
          <w:szCs w:val="28"/>
          <w:lang w:eastAsia="zh-CN"/>
        </w:rPr>
        <w:t>招标单位</w:t>
      </w:r>
      <w:r>
        <w:rPr>
          <w:rFonts w:hint="eastAsia" w:ascii="仿宋_GB2312" w:hAnsi="仿宋_GB2312" w:eastAsia="仿宋_GB2312" w:cs="仿宋_GB2312"/>
          <w:sz w:val="28"/>
          <w:szCs w:val="28"/>
        </w:rPr>
        <w:t>将审查第一成交供应商的财务、服务能力及信誉，确定其是否能履行合同。</w:t>
      </w:r>
    </w:p>
    <w:p w14:paraId="4FF29A5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1.2、</w:t>
      </w:r>
      <w:r>
        <w:rPr>
          <w:rFonts w:hint="eastAsia" w:ascii="仿宋_GB2312" w:hAnsi="仿宋_GB2312" w:eastAsia="仿宋_GB2312" w:cs="仿宋_GB2312"/>
          <w:sz w:val="28"/>
          <w:szCs w:val="28"/>
        </w:rPr>
        <w:t>如果确定该供应商不具备合同履行条件，</w:t>
      </w:r>
      <w:r>
        <w:rPr>
          <w:rFonts w:hint="eastAsia" w:ascii="仿宋_GB2312" w:hAnsi="仿宋_GB2312" w:eastAsia="仿宋_GB2312" w:cs="仿宋_GB2312"/>
          <w:sz w:val="28"/>
          <w:szCs w:val="28"/>
          <w:lang w:eastAsia="zh-CN"/>
        </w:rPr>
        <w:t>招标单位</w:t>
      </w:r>
      <w:r>
        <w:rPr>
          <w:rFonts w:hint="eastAsia" w:ascii="仿宋_GB2312" w:hAnsi="仿宋_GB2312" w:eastAsia="仿宋_GB2312" w:cs="仿宋_GB2312"/>
          <w:sz w:val="28"/>
          <w:szCs w:val="28"/>
        </w:rPr>
        <w:t>将对第二成交供应商资格做出类似的审查，直至确定成交人或重新组织</w:t>
      </w:r>
      <w:r>
        <w:rPr>
          <w:rFonts w:hint="eastAsia" w:ascii="仿宋_GB2312" w:hAnsi="仿宋_GB2312" w:eastAsia="仿宋_GB2312" w:cs="仿宋_GB2312"/>
          <w:sz w:val="28"/>
          <w:szCs w:val="28"/>
          <w:lang w:eastAsia="zh-CN"/>
        </w:rPr>
        <w:t>招标</w:t>
      </w:r>
      <w:r>
        <w:rPr>
          <w:rFonts w:hint="eastAsia" w:ascii="仿宋_GB2312" w:hAnsi="仿宋_GB2312" w:eastAsia="仿宋_GB2312" w:cs="仿宋_GB2312"/>
          <w:sz w:val="28"/>
          <w:szCs w:val="28"/>
        </w:rPr>
        <w:t>。</w:t>
      </w:r>
    </w:p>
    <w:p w14:paraId="444DA36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签订合同</w:t>
      </w:r>
    </w:p>
    <w:p w14:paraId="6A0DE4A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2.1、</w:t>
      </w:r>
      <w:r>
        <w:rPr>
          <w:rFonts w:hint="eastAsia" w:ascii="仿宋_GB2312" w:hAnsi="仿宋_GB2312" w:eastAsia="仿宋_GB2312" w:cs="仿宋_GB2312"/>
          <w:sz w:val="28"/>
          <w:szCs w:val="28"/>
        </w:rPr>
        <w:t>成交供应商收到</w:t>
      </w:r>
      <w:r>
        <w:rPr>
          <w:rFonts w:hint="eastAsia" w:ascii="仿宋_GB2312" w:hAnsi="仿宋_GB2312" w:eastAsia="仿宋_GB2312" w:cs="仿宋_GB2312"/>
          <w:sz w:val="28"/>
          <w:szCs w:val="28"/>
          <w:lang w:val="en-US" w:eastAsia="zh-CN"/>
        </w:rPr>
        <w:t>招标结果通知</w:t>
      </w:r>
      <w:r>
        <w:rPr>
          <w:rFonts w:hint="eastAsia" w:ascii="仿宋_GB2312" w:hAnsi="仿宋_GB2312" w:eastAsia="仿宋_GB2312" w:cs="仿宋_GB2312"/>
          <w:sz w:val="28"/>
          <w:szCs w:val="28"/>
        </w:rPr>
        <w:t>后，按指定的时间、地点与</w:t>
      </w:r>
      <w:r>
        <w:rPr>
          <w:rFonts w:hint="eastAsia" w:ascii="仿宋_GB2312" w:hAnsi="仿宋_GB2312" w:eastAsia="仿宋_GB2312" w:cs="仿宋_GB2312"/>
          <w:sz w:val="28"/>
          <w:szCs w:val="28"/>
          <w:lang w:eastAsia="zh-CN"/>
        </w:rPr>
        <w:t>招标单位</w:t>
      </w:r>
      <w:r>
        <w:rPr>
          <w:rFonts w:hint="eastAsia" w:ascii="仿宋_GB2312" w:hAnsi="仿宋_GB2312" w:eastAsia="仿宋_GB2312" w:cs="仿宋_GB2312"/>
          <w:sz w:val="28"/>
          <w:szCs w:val="28"/>
        </w:rPr>
        <w:t>签订合同。</w:t>
      </w:r>
    </w:p>
    <w:p w14:paraId="1E677A7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2.2、</w:t>
      </w:r>
      <w:r>
        <w:rPr>
          <w:rFonts w:hint="eastAsia" w:ascii="仿宋_GB2312" w:hAnsi="仿宋_GB2312" w:eastAsia="仿宋_GB2312" w:cs="仿宋_GB2312"/>
          <w:sz w:val="28"/>
          <w:szCs w:val="28"/>
          <w:lang w:eastAsia="zh-CN"/>
        </w:rPr>
        <w:t>招标</w:t>
      </w:r>
      <w:r>
        <w:rPr>
          <w:rFonts w:hint="eastAsia" w:ascii="仿宋_GB2312" w:hAnsi="仿宋_GB2312" w:eastAsia="仿宋_GB2312" w:cs="仿宋_GB2312"/>
          <w:sz w:val="28"/>
          <w:szCs w:val="28"/>
        </w:rPr>
        <w:t>文件、成交供应商的</w:t>
      </w:r>
      <w:r>
        <w:rPr>
          <w:rFonts w:hint="eastAsia" w:ascii="仿宋_GB2312" w:hAnsi="仿宋_GB2312" w:eastAsia="仿宋_GB2312" w:cs="仿宋_GB2312"/>
          <w:sz w:val="28"/>
          <w:szCs w:val="28"/>
          <w:lang w:eastAsia="zh-CN"/>
        </w:rPr>
        <w:t>投标文件</w:t>
      </w:r>
      <w:r>
        <w:rPr>
          <w:rFonts w:hint="eastAsia" w:ascii="仿宋_GB2312" w:hAnsi="仿宋_GB2312" w:eastAsia="仿宋_GB2312" w:cs="仿宋_GB2312"/>
          <w:sz w:val="28"/>
          <w:szCs w:val="28"/>
        </w:rPr>
        <w:t>及其澄清文件等，均为签订合同的依据。</w:t>
      </w:r>
    </w:p>
    <w:p w14:paraId="3908A90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3.其他</w:t>
      </w:r>
    </w:p>
    <w:p w14:paraId="29B21BC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3.1、</w:t>
      </w:r>
      <w:r>
        <w:rPr>
          <w:rFonts w:hint="eastAsia" w:ascii="仿宋_GB2312" w:hAnsi="仿宋_GB2312" w:eastAsia="仿宋_GB2312" w:cs="仿宋_GB2312"/>
          <w:sz w:val="28"/>
          <w:szCs w:val="28"/>
        </w:rPr>
        <w:t>无论</w:t>
      </w:r>
      <w:r>
        <w:rPr>
          <w:rFonts w:hint="eastAsia" w:ascii="仿宋_GB2312" w:hAnsi="仿宋_GB2312" w:eastAsia="仿宋_GB2312" w:cs="仿宋_GB2312"/>
          <w:sz w:val="28"/>
          <w:szCs w:val="28"/>
          <w:lang w:eastAsia="zh-CN"/>
        </w:rPr>
        <w:t>招标</w:t>
      </w:r>
      <w:r>
        <w:rPr>
          <w:rFonts w:hint="eastAsia" w:ascii="仿宋_GB2312" w:hAnsi="仿宋_GB2312" w:eastAsia="仿宋_GB2312" w:cs="仿宋_GB2312"/>
          <w:sz w:val="28"/>
          <w:szCs w:val="28"/>
        </w:rPr>
        <w:t>过程中的做法和结果如何，供应商自行承担所有与参加</w:t>
      </w:r>
      <w:r>
        <w:rPr>
          <w:rFonts w:hint="eastAsia" w:ascii="仿宋_GB2312" w:hAnsi="仿宋_GB2312" w:eastAsia="仿宋_GB2312" w:cs="仿宋_GB2312"/>
          <w:sz w:val="28"/>
          <w:szCs w:val="28"/>
          <w:lang w:eastAsia="zh-CN"/>
        </w:rPr>
        <w:t>招标</w:t>
      </w:r>
      <w:r>
        <w:rPr>
          <w:rFonts w:hint="eastAsia" w:ascii="仿宋_GB2312" w:hAnsi="仿宋_GB2312" w:eastAsia="仿宋_GB2312" w:cs="仿宋_GB2312"/>
          <w:sz w:val="28"/>
          <w:szCs w:val="28"/>
        </w:rPr>
        <w:t>有关的全部费用。</w:t>
      </w:r>
    </w:p>
    <w:p w14:paraId="5DBDBD0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3.2、</w:t>
      </w:r>
      <w:r>
        <w:rPr>
          <w:rFonts w:hint="eastAsia" w:ascii="仿宋_GB2312" w:hAnsi="仿宋_GB2312" w:eastAsia="仿宋_GB2312" w:cs="仿宋_GB2312"/>
          <w:sz w:val="28"/>
          <w:szCs w:val="28"/>
          <w:lang w:eastAsia="zh-CN"/>
        </w:rPr>
        <w:t>招标单位</w:t>
      </w:r>
      <w:r>
        <w:rPr>
          <w:rFonts w:hint="eastAsia" w:ascii="仿宋_GB2312" w:hAnsi="仿宋_GB2312" w:eastAsia="仿宋_GB2312" w:cs="仿宋_GB2312"/>
          <w:sz w:val="28"/>
          <w:szCs w:val="28"/>
        </w:rPr>
        <w:t>无义务向未成交供应商解释未成交理由。</w:t>
      </w:r>
    </w:p>
    <w:p w14:paraId="45AB164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3.3、</w:t>
      </w:r>
      <w:r>
        <w:rPr>
          <w:rFonts w:hint="eastAsia" w:ascii="仿宋_GB2312" w:hAnsi="仿宋_GB2312" w:eastAsia="仿宋_GB2312" w:cs="仿宋_GB2312"/>
          <w:sz w:val="28"/>
          <w:szCs w:val="28"/>
        </w:rPr>
        <w:t>本</w:t>
      </w:r>
      <w:r>
        <w:rPr>
          <w:rFonts w:hint="eastAsia" w:ascii="仿宋_GB2312" w:hAnsi="仿宋_GB2312" w:eastAsia="仿宋_GB2312" w:cs="仿宋_GB2312"/>
          <w:sz w:val="28"/>
          <w:szCs w:val="28"/>
          <w:lang w:eastAsia="zh-CN"/>
        </w:rPr>
        <w:t>招标</w:t>
      </w:r>
      <w:r>
        <w:rPr>
          <w:rFonts w:hint="eastAsia" w:ascii="仿宋_GB2312" w:hAnsi="仿宋_GB2312" w:eastAsia="仿宋_GB2312" w:cs="仿宋_GB2312"/>
          <w:sz w:val="28"/>
          <w:szCs w:val="28"/>
        </w:rPr>
        <w:t>文件解释权归</w:t>
      </w:r>
      <w:r>
        <w:rPr>
          <w:rFonts w:hint="eastAsia" w:ascii="仿宋_GB2312" w:hAnsi="仿宋_GB2312" w:eastAsia="仿宋_GB2312" w:cs="仿宋_GB2312"/>
          <w:sz w:val="28"/>
          <w:szCs w:val="28"/>
          <w:lang w:eastAsia="zh-CN"/>
        </w:rPr>
        <w:t>招标单位</w:t>
      </w:r>
      <w:r>
        <w:rPr>
          <w:rFonts w:hint="eastAsia" w:ascii="仿宋_GB2312" w:hAnsi="仿宋_GB2312" w:eastAsia="仿宋_GB2312" w:cs="仿宋_GB2312"/>
          <w:sz w:val="28"/>
          <w:szCs w:val="28"/>
        </w:rPr>
        <w:t>所有。</w:t>
      </w:r>
    </w:p>
    <w:p w14:paraId="27848B4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rPr>
        <w:sectPr>
          <w:footerReference r:id="rId4" w:type="default"/>
          <w:pgSz w:w="11906" w:h="16838"/>
          <w:pgMar w:top="1247" w:right="1274" w:bottom="1247" w:left="1474" w:header="851" w:footer="992" w:gutter="0"/>
          <w:pgBorders w:offsetFrom="page">
            <w:top w:val="none" w:sz="0" w:space="0"/>
            <w:left w:val="none" w:sz="0" w:space="0"/>
            <w:bottom w:val="none" w:sz="0" w:space="0"/>
            <w:right w:val="none" w:sz="0" w:space="0"/>
          </w:pgBorders>
          <w:pgNumType w:fmt="decimal" w:start="1"/>
          <w:cols w:space="720" w:num="1"/>
          <w:docGrid w:type="lines" w:linePitch="286" w:charSpace="0"/>
        </w:sectPr>
      </w:pPr>
      <w:r>
        <w:rPr>
          <w:rFonts w:hint="eastAsia" w:ascii="仿宋_GB2312" w:hAnsi="仿宋_GB2312" w:eastAsia="仿宋_GB2312" w:cs="仿宋_GB2312"/>
          <w:sz w:val="28"/>
          <w:szCs w:val="28"/>
          <w:lang w:val="en-US" w:eastAsia="zh-CN"/>
        </w:rPr>
        <w:t>3.4、</w:t>
      </w:r>
      <w:r>
        <w:rPr>
          <w:rFonts w:hint="eastAsia" w:ascii="仿宋_GB2312" w:hAnsi="仿宋_GB2312" w:eastAsia="仿宋_GB2312" w:cs="仿宋_GB2312"/>
          <w:sz w:val="28"/>
          <w:szCs w:val="28"/>
        </w:rPr>
        <w:t>若发现供应商有不良行为的，将记录在案</w:t>
      </w:r>
      <w:r>
        <w:rPr>
          <w:rFonts w:hint="eastAsia" w:ascii="仿宋_GB2312" w:hAnsi="仿宋_GB2312" w:eastAsia="仿宋_GB2312" w:cs="仿宋_GB2312"/>
          <w:color w:val="auto"/>
          <w:sz w:val="28"/>
          <w:szCs w:val="28"/>
        </w:rPr>
        <w:t>并上报有关部门。</w:t>
      </w:r>
    </w:p>
    <w:p w14:paraId="4C7EC21B">
      <w:pPr>
        <w:pStyle w:val="2"/>
        <w:pageBreakBefore w:val="0"/>
        <w:kinsoku/>
        <w:wordWrap/>
        <w:overflowPunct/>
        <w:topLinePunct w:val="0"/>
        <w:bidi w:val="0"/>
        <w:spacing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rPr>
        <w:t xml:space="preserve">第三部分  </w:t>
      </w:r>
      <w:bookmarkStart w:id="0" w:name="_Toc295981373"/>
      <w:r>
        <w:rPr>
          <w:rFonts w:hint="eastAsia" w:ascii="仿宋_GB2312" w:hAnsi="仿宋_GB2312" w:eastAsia="仿宋_GB2312" w:cs="仿宋_GB2312"/>
          <w:color w:val="000000"/>
          <w:sz w:val="32"/>
          <w:szCs w:val="32"/>
          <w:lang w:eastAsia="zh-CN"/>
        </w:rPr>
        <w:t>招标</w:t>
      </w:r>
      <w:r>
        <w:rPr>
          <w:rFonts w:hint="eastAsia" w:ascii="仿宋_GB2312" w:hAnsi="仿宋_GB2312" w:eastAsia="仿宋_GB2312" w:cs="仿宋_GB2312"/>
          <w:color w:val="000000"/>
          <w:sz w:val="32"/>
          <w:szCs w:val="32"/>
        </w:rPr>
        <w:t>需求</w:t>
      </w:r>
      <w:bookmarkEnd w:id="0"/>
    </w:p>
    <w:p w14:paraId="3FF14728">
      <w:pPr>
        <w:pStyle w:val="4"/>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560" w:lineRule="exact"/>
        <w:ind w:firstLine="560" w:firstLineChars="200"/>
        <w:textAlignment w:val="auto"/>
        <w:rPr>
          <w:rFonts w:hint="eastAsia" w:ascii="仿宋_GB2312" w:hAnsi="仿宋_GB2312" w:eastAsia="仿宋_GB2312" w:cs="仿宋_GB2312"/>
          <w:color w:val="auto"/>
          <w:sz w:val="28"/>
          <w:szCs w:val="28"/>
          <w:lang w:val="en-US" w:eastAsia="zh-CN"/>
        </w:rPr>
      </w:pPr>
    </w:p>
    <w:p w14:paraId="585ACB89">
      <w:pPr>
        <w:pStyle w:val="4"/>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560" w:lineRule="exact"/>
        <w:ind w:firstLine="560" w:firstLineChars="200"/>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陕西省汉中地区金铜多金属矿普查钻探技术服务采购项目</w:t>
      </w:r>
    </w:p>
    <w:p w14:paraId="4F39F40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在前期工作基础上，对</w:t>
      </w:r>
      <w:r>
        <w:rPr>
          <w:rFonts w:hint="eastAsia" w:ascii="仿宋_GB2312" w:hAnsi="仿宋_GB2312" w:eastAsia="仿宋_GB2312" w:cs="仿宋_GB2312"/>
          <w:sz w:val="28"/>
          <w:szCs w:val="28"/>
          <w:lang w:val="en-US" w:eastAsia="zh-CN"/>
        </w:rPr>
        <w:t>已知</w:t>
      </w:r>
      <w:r>
        <w:rPr>
          <w:rFonts w:hint="default" w:ascii="仿宋_GB2312" w:hAnsi="仿宋_GB2312" w:eastAsia="仿宋_GB2312" w:cs="仿宋_GB2312"/>
          <w:sz w:val="28"/>
          <w:szCs w:val="28"/>
          <w:lang w:val="en-US" w:eastAsia="zh-CN"/>
        </w:rPr>
        <w:t>矿体采用浅钻、钻探工程进行追索控制，初步查明矿体地质特征及矿石加工选冶技术性能，初步了解开采技术条件，开展概略研究，估算资源量</w:t>
      </w:r>
      <w:r>
        <w:rPr>
          <w:rFonts w:hint="eastAsia" w:ascii="仿宋_GB2312" w:hAnsi="仿宋_GB2312" w:eastAsia="仿宋_GB2312" w:cs="仿宋_GB2312"/>
          <w:sz w:val="28"/>
          <w:szCs w:val="28"/>
          <w:lang w:val="en-US" w:eastAsia="zh-CN"/>
        </w:rPr>
        <w:t>。</w:t>
      </w:r>
    </w:p>
    <w:p w14:paraId="1F8D722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设计主要实物工作量</w:t>
      </w:r>
      <w:r>
        <w:rPr>
          <w:rFonts w:hint="eastAsia" w:ascii="仿宋_GB2312" w:hAnsi="仿宋_GB2312" w:eastAsia="仿宋_GB2312" w:cs="仿宋_GB2312"/>
          <w:sz w:val="28"/>
          <w:szCs w:val="28"/>
          <w:lang w:val="en-US" w:eastAsia="zh-CN"/>
        </w:rPr>
        <w:t>：</w:t>
      </w:r>
      <w:r>
        <w:rPr>
          <w:rFonts w:hint="default" w:ascii="仿宋_GB2312" w:hAnsi="仿宋_GB2312" w:eastAsia="仿宋_GB2312" w:cs="仿宋_GB2312"/>
          <w:sz w:val="28"/>
          <w:szCs w:val="28"/>
          <w:lang w:val="en-US" w:eastAsia="zh-CN"/>
        </w:rPr>
        <w:t>浅钻300m，钻探2000m。</w:t>
      </w:r>
    </w:p>
    <w:p w14:paraId="6905175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lang w:val="en-US" w:eastAsia="zh-CN"/>
        </w:rPr>
      </w:pPr>
    </w:p>
    <w:p w14:paraId="6B91278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br w:type="page"/>
      </w:r>
    </w:p>
    <w:p w14:paraId="354699D3">
      <w:pPr>
        <w:pStyle w:val="3"/>
        <w:pageBreakBefore w:val="0"/>
        <w:tabs>
          <w:tab w:val="left" w:pos="360"/>
        </w:tabs>
        <w:kinsoku/>
        <w:wordWrap/>
        <w:overflowPunct/>
        <w:topLinePunct w:val="0"/>
        <w:autoSpaceDE w:val="0"/>
        <w:autoSpaceDN w:val="0"/>
        <w:bidi w:val="0"/>
        <w:spacing w:line="560" w:lineRule="exact"/>
        <w:textAlignment w:val="baseline"/>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第</w:t>
      </w:r>
      <w:r>
        <w:rPr>
          <w:rFonts w:hint="eastAsia" w:ascii="仿宋_GB2312" w:hAnsi="仿宋_GB2312" w:eastAsia="仿宋_GB2312" w:cs="仿宋_GB2312"/>
          <w:b/>
          <w:bCs/>
          <w:color w:val="000000"/>
          <w:sz w:val="32"/>
          <w:szCs w:val="32"/>
          <w:lang w:val="en-US" w:eastAsia="zh-CN"/>
        </w:rPr>
        <w:t>四</w:t>
      </w:r>
      <w:r>
        <w:rPr>
          <w:rFonts w:hint="eastAsia" w:ascii="仿宋_GB2312" w:hAnsi="仿宋_GB2312" w:eastAsia="仿宋_GB2312" w:cs="仿宋_GB2312"/>
          <w:b/>
          <w:bCs/>
          <w:color w:val="000000"/>
          <w:sz w:val="32"/>
          <w:szCs w:val="32"/>
        </w:rPr>
        <w:t>部分  格式附件</w:t>
      </w:r>
    </w:p>
    <w:p w14:paraId="7EE5CE6F">
      <w:pPr>
        <w:pStyle w:val="4"/>
        <w:pageBreakBefore w:val="0"/>
        <w:kinsoku/>
        <w:wordWrap/>
        <w:overflowPunct/>
        <w:topLinePunct w:val="0"/>
        <w:bidi w:val="0"/>
        <w:spacing w:before="0" w:beforeAutospacing="0" w:after="0" w:afterAutospacing="0" w:line="560" w:lineRule="exact"/>
        <w:jc w:val="center"/>
        <w:outlineLvl w:val="0"/>
        <w:rPr>
          <w:rFonts w:hint="eastAsia" w:ascii="仿宋_GB2312" w:hAnsi="仿宋_GB2312" w:eastAsia="仿宋_GB2312" w:cs="仿宋_GB2312"/>
          <w:b/>
          <w:bCs/>
          <w:color w:val="auto"/>
          <w:sz w:val="28"/>
          <w:szCs w:val="28"/>
        </w:rPr>
      </w:pPr>
      <w:bookmarkStart w:id="1" w:name="_Toc503345513"/>
      <w:bookmarkStart w:id="2" w:name="_Toc528667934"/>
      <w:bookmarkStart w:id="3" w:name="_Toc461875572"/>
      <w:bookmarkStart w:id="4" w:name="_Toc492416425"/>
      <w:bookmarkStart w:id="5" w:name="_Toc536521910"/>
      <w:bookmarkStart w:id="6" w:name="_Toc461870958"/>
      <w:r>
        <w:rPr>
          <w:rFonts w:hint="eastAsia" w:ascii="仿宋_GB2312" w:hAnsi="仿宋_GB2312" w:eastAsia="仿宋_GB2312" w:cs="仿宋_GB2312"/>
          <w:b/>
          <w:bCs/>
          <w:color w:val="auto"/>
          <w:sz w:val="28"/>
          <w:szCs w:val="28"/>
        </w:rPr>
        <w:t>附件1  响应函（格式）</w:t>
      </w:r>
      <w:bookmarkEnd w:id="1"/>
      <w:bookmarkEnd w:id="2"/>
      <w:bookmarkEnd w:id="3"/>
      <w:bookmarkEnd w:id="4"/>
      <w:bookmarkEnd w:id="5"/>
      <w:bookmarkEnd w:id="6"/>
    </w:p>
    <w:p w14:paraId="1DA2474E">
      <w:pPr>
        <w:pStyle w:val="4"/>
        <w:keepNext w:val="0"/>
        <w:keepLines w:val="0"/>
        <w:pageBreakBefore w:val="0"/>
        <w:kinsoku/>
        <w:wordWrap/>
        <w:overflowPunct/>
        <w:topLinePunct w:val="0"/>
        <w:autoSpaceDE/>
        <w:autoSpaceDN/>
        <w:bidi w:val="0"/>
        <w:adjustRightInd w:val="0"/>
        <w:snapToGrid w:val="0"/>
        <w:spacing w:before="0" w:beforeAutospacing="0" w:after="0" w:afterAutospacing="0" w:line="560" w:lineRule="exact"/>
        <w:ind w:firstLine="560" w:firstLineChars="200"/>
        <w:textAlignment w:val="auto"/>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致</w:t>
      </w:r>
      <w:r>
        <w:rPr>
          <w:rFonts w:hint="eastAsia" w:ascii="仿宋_GB2312" w:hAnsi="仿宋_GB2312" w:eastAsia="仿宋_GB2312" w:cs="仿宋_GB2312"/>
          <w:bCs/>
          <w:color w:val="auto"/>
          <w:sz w:val="28"/>
          <w:szCs w:val="28"/>
          <w:u w:val="single"/>
        </w:rPr>
        <w:t xml:space="preserve">    （</w:t>
      </w:r>
      <w:r>
        <w:rPr>
          <w:rFonts w:hint="eastAsia" w:ascii="仿宋_GB2312" w:hAnsi="仿宋_GB2312" w:eastAsia="仿宋_GB2312" w:cs="仿宋_GB2312"/>
          <w:bCs/>
          <w:color w:val="auto"/>
          <w:sz w:val="28"/>
          <w:szCs w:val="28"/>
          <w:u w:val="single"/>
          <w:lang w:eastAsia="zh-CN"/>
        </w:rPr>
        <w:t>招标单位</w:t>
      </w:r>
      <w:r>
        <w:rPr>
          <w:rFonts w:hint="eastAsia" w:ascii="仿宋_GB2312" w:hAnsi="仿宋_GB2312" w:eastAsia="仿宋_GB2312" w:cs="仿宋_GB2312"/>
          <w:bCs/>
          <w:color w:val="auto"/>
          <w:sz w:val="28"/>
          <w:szCs w:val="28"/>
          <w:u w:val="single"/>
        </w:rPr>
        <w:t>）</w:t>
      </w:r>
      <w:r>
        <w:rPr>
          <w:rFonts w:hint="eastAsia" w:ascii="仿宋_GB2312" w:hAnsi="仿宋_GB2312" w:eastAsia="仿宋_GB2312" w:cs="仿宋_GB2312"/>
          <w:bCs/>
          <w:color w:val="auto"/>
          <w:sz w:val="28"/>
          <w:szCs w:val="28"/>
        </w:rPr>
        <w:t>：</w:t>
      </w:r>
    </w:p>
    <w:p w14:paraId="10CB415F">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根据贵方为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项目的邀请，签字代表</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（全名职务）经正式授权并代表供应商</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（供应商名称、地址）提交</w:t>
      </w:r>
      <w:r>
        <w:rPr>
          <w:rFonts w:hint="eastAsia" w:ascii="仿宋_GB2312" w:hAnsi="仿宋_GB2312" w:eastAsia="仿宋_GB2312" w:cs="仿宋_GB2312"/>
          <w:sz w:val="28"/>
          <w:szCs w:val="28"/>
          <w:lang w:eastAsia="zh-CN"/>
        </w:rPr>
        <w:t>投标文件</w:t>
      </w:r>
      <w:r>
        <w:rPr>
          <w:rFonts w:hint="eastAsia" w:ascii="仿宋_GB2312" w:hAnsi="仿宋_GB2312" w:eastAsia="仿宋_GB2312" w:cs="仿宋_GB2312"/>
          <w:sz w:val="28"/>
          <w:szCs w:val="28"/>
        </w:rPr>
        <w:t xml:space="preserve">电子文件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份。</w:t>
      </w:r>
    </w:p>
    <w:p w14:paraId="149B1554">
      <w:pPr>
        <w:pStyle w:val="4"/>
        <w:keepNext w:val="0"/>
        <w:keepLines w:val="0"/>
        <w:pageBreakBefore w:val="0"/>
        <w:kinsoku/>
        <w:wordWrap/>
        <w:overflowPunct/>
        <w:topLinePunct w:val="0"/>
        <w:autoSpaceDE/>
        <w:autoSpaceDN/>
        <w:bidi w:val="0"/>
        <w:adjustRightInd w:val="0"/>
        <w:snapToGrid w:val="0"/>
        <w:spacing w:before="0" w:beforeAutospacing="0" w:after="0" w:afterAutospacing="0" w:line="560" w:lineRule="exact"/>
        <w:ind w:firstLine="560" w:firstLineChars="200"/>
        <w:textAlignment w:val="auto"/>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全权代表宣布如下：</w:t>
      </w:r>
    </w:p>
    <w:p w14:paraId="4A7CDF99">
      <w:pPr>
        <w:pStyle w:val="4"/>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560" w:lineRule="exact"/>
        <w:ind w:firstLine="560" w:firstLineChars="200"/>
        <w:textAlignment w:val="auto"/>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lang w:val="en-US" w:eastAsia="zh-CN"/>
        </w:rPr>
        <w:t>1.</w:t>
      </w:r>
      <w:r>
        <w:rPr>
          <w:rFonts w:hint="eastAsia" w:ascii="仿宋_GB2312" w:hAnsi="仿宋_GB2312" w:eastAsia="仿宋_GB2312" w:cs="仿宋_GB2312"/>
          <w:bCs/>
          <w:color w:val="auto"/>
          <w:sz w:val="28"/>
          <w:szCs w:val="28"/>
        </w:rPr>
        <w:t>我方针对本次项目的总报价为人民币（大写）</w:t>
      </w:r>
      <w:r>
        <w:rPr>
          <w:rFonts w:hint="eastAsia" w:ascii="仿宋_GB2312" w:hAnsi="仿宋_GB2312" w:eastAsia="仿宋_GB2312" w:cs="仿宋_GB2312"/>
          <w:bCs/>
          <w:color w:val="auto"/>
          <w:sz w:val="28"/>
          <w:szCs w:val="28"/>
          <w:u w:val="single"/>
        </w:rPr>
        <w:t xml:space="preserve">                   </w:t>
      </w:r>
      <w:r>
        <w:rPr>
          <w:rFonts w:hint="eastAsia" w:ascii="仿宋_GB2312" w:hAnsi="仿宋_GB2312" w:eastAsia="仿宋_GB2312" w:cs="仿宋_GB2312"/>
          <w:bCs/>
          <w:color w:val="auto"/>
          <w:sz w:val="28"/>
          <w:szCs w:val="28"/>
        </w:rPr>
        <w:t>（注明币种，并用文字和数字表示的总报价）</w:t>
      </w:r>
    </w:p>
    <w:p w14:paraId="22CA0393">
      <w:pPr>
        <w:pStyle w:val="4"/>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560" w:lineRule="exact"/>
        <w:ind w:firstLine="560" w:firstLineChars="200"/>
        <w:textAlignment w:val="auto"/>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lang w:val="en-US" w:eastAsia="zh-CN"/>
        </w:rPr>
        <w:t>2.</w:t>
      </w:r>
      <w:r>
        <w:rPr>
          <w:rFonts w:hint="eastAsia" w:ascii="仿宋_GB2312" w:hAnsi="仿宋_GB2312" w:eastAsia="仿宋_GB2312" w:cs="仿宋_GB2312"/>
          <w:bCs/>
          <w:color w:val="auto"/>
          <w:sz w:val="28"/>
          <w:szCs w:val="28"/>
        </w:rPr>
        <w:t>我方接受</w:t>
      </w:r>
      <w:r>
        <w:rPr>
          <w:rFonts w:hint="eastAsia" w:ascii="仿宋_GB2312" w:hAnsi="仿宋_GB2312" w:eastAsia="仿宋_GB2312" w:cs="仿宋_GB2312"/>
          <w:bCs/>
          <w:color w:val="auto"/>
          <w:sz w:val="28"/>
          <w:szCs w:val="28"/>
          <w:lang w:eastAsia="zh-CN"/>
        </w:rPr>
        <w:t>招标</w:t>
      </w:r>
      <w:r>
        <w:rPr>
          <w:rFonts w:hint="eastAsia" w:ascii="仿宋_GB2312" w:hAnsi="仿宋_GB2312" w:eastAsia="仿宋_GB2312" w:cs="仿宋_GB2312"/>
          <w:bCs/>
          <w:color w:val="auto"/>
          <w:sz w:val="28"/>
          <w:szCs w:val="28"/>
        </w:rPr>
        <w:t>文件中规定的合同条款的全部内容。</w:t>
      </w:r>
    </w:p>
    <w:p w14:paraId="1038497A">
      <w:pPr>
        <w:pStyle w:val="4"/>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560" w:lineRule="exact"/>
        <w:ind w:firstLine="560" w:firstLineChars="200"/>
        <w:textAlignment w:val="auto"/>
        <w:rPr>
          <w:rFonts w:hint="eastAsia" w:ascii="仿宋_GB2312" w:hAnsi="仿宋_GB2312" w:eastAsia="仿宋_GB2312" w:cs="仿宋_GB2312"/>
          <w:bCs/>
          <w:color w:val="auto"/>
          <w:sz w:val="28"/>
          <w:szCs w:val="28"/>
        </w:rPr>
      </w:pP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rPr>
        <w:t>我方已详细研究了全部</w:t>
      </w:r>
      <w:r>
        <w:rPr>
          <w:rFonts w:hint="eastAsia" w:ascii="仿宋_GB2312" w:hAnsi="仿宋_GB2312" w:eastAsia="仿宋_GB2312" w:cs="仿宋_GB2312"/>
          <w:color w:val="auto"/>
          <w:sz w:val="28"/>
          <w:szCs w:val="28"/>
          <w:lang w:eastAsia="zh-CN"/>
        </w:rPr>
        <w:t>招标</w:t>
      </w:r>
      <w:r>
        <w:rPr>
          <w:rFonts w:hint="eastAsia" w:ascii="仿宋_GB2312" w:hAnsi="仿宋_GB2312" w:eastAsia="仿宋_GB2312" w:cs="仿宋_GB2312"/>
          <w:color w:val="auto"/>
          <w:sz w:val="28"/>
          <w:szCs w:val="28"/>
        </w:rPr>
        <w:t>文件，包括</w:t>
      </w:r>
      <w:r>
        <w:rPr>
          <w:rFonts w:hint="eastAsia" w:ascii="仿宋_GB2312" w:hAnsi="仿宋_GB2312" w:eastAsia="仿宋_GB2312" w:cs="仿宋_GB2312"/>
          <w:color w:val="auto"/>
          <w:sz w:val="28"/>
          <w:szCs w:val="28"/>
          <w:lang w:eastAsia="zh-CN"/>
        </w:rPr>
        <w:t>招标</w:t>
      </w:r>
      <w:r>
        <w:rPr>
          <w:rFonts w:hint="eastAsia" w:ascii="仿宋_GB2312" w:hAnsi="仿宋_GB2312" w:eastAsia="仿宋_GB2312" w:cs="仿宋_GB2312"/>
          <w:color w:val="auto"/>
          <w:sz w:val="28"/>
          <w:szCs w:val="28"/>
        </w:rPr>
        <w:t>文件的澄清和修改文件（如果有的话）、参考资料及有关附件，我们已完全理解并接受</w:t>
      </w:r>
      <w:r>
        <w:rPr>
          <w:rFonts w:hint="eastAsia" w:ascii="仿宋_GB2312" w:hAnsi="仿宋_GB2312" w:eastAsia="仿宋_GB2312" w:cs="仿宋_GB2312"/>
          <w:color w:val="auto"/>
          <w:sz w:val="28"/>
          <w:szCs w:val="28"/>
          <w:lang w:eastAsia="zh-CN"/>
        </w:rPr>
        <w:t>招标</w:t>
      </w:r>
      <w:r>
        <w:rPr>
          <w:rFonts w:hint="eastAsia" w:ascii="仿宋_GB2312" w:hAnsi="仿宋_GB2312" w:eastAsia="仿宋_GB2312" w:cs="仿宋_GB2312"/>
          <w:color w:val="auto"/>
          <w:sz w:val="28"/>
          <w:szCs w:val="28"/>
        </w:rPr>
        <w:t>文件的各项规定和要求，对</w:t>
      </w:r>
      <w:r>
        <w:rPr>
          <w:rFonts w:hint="eastAsia" w:ascii="仿宋_GB2312" w:hAnsi="仿宋_GB2312" w:eastAsia="仿宋_GB2312" w:cs="仿宋_GB2312"/>
          <w:color w:val="auto"/>
          <w:sz w:val="28"/>
          <w:szCs w:val="28"/>
          <w:lang w:eastAsia="zh-CN"/>
        </w:rPr>
        <w:t>招标</w:t>
      </w:r>
      <w:r>
        <w:rPr>
          <w:rFonts w:hint="eastAsia" w:ascii="仿宋_GB2312" w:hAnsi="仿宋_GB2312" w:eastAsia="仿宋_GB2312" w:cs="仿宋_GB2312"/>
          <w:color w:val="auto"/>
          <w:sz w:val="28"/>
          <w:szCs w:val="28"/>
        </w:rPr>
        <w:t>文件的合理性、合法性不再有异议</w:t>
      </w:r>
      <w:r>
        <w:rPr>
          <w:rFonts w:hint="eastAsia" w:ascii="仿宋_GB2312" w:hAnsi="仿宋_GB2312" w:eastAsia="仿宋_GB2312" w:cs="仿宋_GB2312"/>
          <w:bCs/>
          <w:color w:val="auto"/>
          <w:sz w:val="28"/>
          <w:szCs w:val="28"/>
        </w:rPr>
        <w:t>。</w:t>
      </w:r>
    </w:p>
    <w:p w14:paraId="43E63E77">
      <w:pPr>
        <w:pStyle w:val="4"/>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560" w:lineRule="exact"/>
        <w:ind w:firstLine="560" w:firstLineChars="200"/>
        <w:textAlignment w:val="auto"/>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lang w:val="en-US" w:eastAsia="zh-CN"/>
        </w:rPr>
        <w:t>4.</w:t>
      </w:r>
      <w:r>
        <w:rPr>
          <w:rFonts w:hint="eastAsia" w:ascii="仿宋_GB2312" w:hAnsi="仿宋_GB2312" w:eastAsia="仿宋_GB2312" w:cs="仿宋_GB2312"/>
          <w:bCs/>
          <w:color w:val="auto"/>
          <w:sz w:val="28"/>
          <w:szCs w:val="28"/>
        </w:rPr>
        <w:t>我方同意按照贵方要求提交有关的一切数据或资料，完全理解贵方不一定要接受最低价的报价。</w:t>
      </w:r>
    </w:p>
    <w:p w14:paraId="151991A5">
      <w:pPr>
        <w:pStyle w:val="4"/>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560" w:lineRule="exact"/>
        <w:ind w:firstLine="560" w:firstLineChars="200"/>
        <w:textAlignment w:val="auto"/>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lang w:val="en-US" w:eastAsia="zh-CN"/>
        </w:rPr>
        <w:t>5.</w:t>
      </w:r>
      <w:r>
        <w:rPr>
          <w:rFonts w:hint="eastAsia" w:ascii="仿宋_GB2312" w:hAnsi="仿宋_GB2312" w:eastAsia="仿宋_GB2312" w:cs="仿宋_GB2312"/>
          <w:bCs/>
          <w:color w:val="auto"/>
          <w:sz w:val="28"/>
          <w:szCs w:val="28"/>
        </w:rPr>
        <w:t>我方承诺可开具增值税发票。</w:t>
      </w:r>
    </w:p>
    <w:p w14:paraId="0A0FEDE4">
      <w:pPr>
        <w:pStyle w:val="4"/>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560" w:lineRule="exact"/>
        <w:ind w:firstLine="560" w:firstLineChars="200"/>
        <w:textAlignment w:val="auto"/>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lang w:val="en-US" w:eastAsia="zh-CN"/>
        </w:rPr>
        <w:t>6.</w:t>
      </w:r>
      <w:r>
        <w:rPr>
          <w:rFonts w:hint="eastAsia" w:ascii="仿宋_GB2312" w:hAnsi="仿宋_GB2312" w:eastAsia="仿宋_GB2312" w:cs="仿宋_GB2312"/>
          <w:bCs/>
          <w:color w:val="auto"/>
          <w:sz w:val="28"/>
          <w:szCs w:val="28"/>
        </w:rPr>
        <w:t>与本</w:t>
      </w:r>
      <w:r>
        <w:rPr>
          <w:rFonts w:hint="eastAsia" w:ascii="仿宋_GB2312" w:hAnsi="仿宋_GB2312" w:eastAsia="仿宋_GB2312" w:cs="仿宋_GB2312"/>
          <w:bCs/>
          <w:color w:val="auto"/>
          <w:sz w:val="28"/>
          <w:szCs w:val="28"/>
          <w:lang w:eastAsia="zh-CN"/>
        </w:rPr>
        <w:t>招标</w:t>
      </w:r>
      <w:r>
        <w:rPr>
          <w:rFonts w:hint="eastAsia" w:ascii="仿宋_GB2312" w:hAnsi="仿宋_GB2312" w:eastAsia="仿宋_GB2312" w:cs="仿宋_GB2312"/>
          <w:bCs/>
          <w:color w:val="auto"/>
          <w:sz w:val="28"/>
          <w:szCs w:val="28"/>
        </w:rPr>
        <w:t>有关的一切正式往来通讯请寄：</w:t>
      </w:r>
    </w:p>
    <w:p w14:paraId="0D0A4AE8">
      <w:pPr>
        <w:pStyle w:val="4"/>
        <w:keepNext w:val="0"/>
        <w:keepLines w:val="0"/>
        <w:pageBreakBefore w:val="0"/>
        <w:kinsoku/>
        <w:wordWrap/>
        <w:overflowPunct/>
        <w:topLinePunct w:val="0"/>
        <w:autoSpaceDE/>
        <w:autoSpaceDN/>
        <w:bidi w:val="0"/>
        <w:adjustRightInd w:val="0"/>
        <w:snapToGrid w:val="0"/>
        <w:spacing w:before="0" w:beforeAutospacing="0" w:after="0" w:afterAutospacing="0" w:line="560" w:lineRule="exact"/>
        <w:ind w:firstLine="560" w:firstLineChars="200"/>
        <w:textAlignment w:val="auto"/>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地址：＿＿＿＿＿＿＿＿＿＿＿＿＿  电话：＿＿＿＿＿＿＿＿＿＿＿</w:t>
      </w:r>
    </w:p>
    <w:p w14:paraId="529DDE80">
      <w:pPr>
        <w:pStyle w:val="4"/>
        <w:keepNext w:val="0"/>
        <w:keepLines w:val="0"/>
        <w:pageBreakBefore w:val="0"/>
        <w:kinsoku/>
        <w:wordWrap/>
        <w:overflowPunct/>
        <w:topLinePunct w:val="0"/>
        <w:autoSpaceDE/>
        <w:autoSpaceDN/>
        <w:bidi w:val="0"/>
        <w:adjustRightInd w:val="0"/>
        <w:snapToGrid w:val="0"/>
        <w:spacing w:before="0" w:beforeAutospacing="0" w:after="0" w:afterAutospacing="0" w:line="560" w:lineRule="exact"/>
        <w:ind w:firstLine="560" w:firstLineChars="200"/>
        <w:textAlignment w:val="auto"/>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 xml:space="preserve">电子邮件： ＿＿＿＿＿＿＿＿＿＿＿                   </w:t>
      </w:r>
    </w:p>
    <w:p w14:paraId="0CB6643D">
      <w:pPr>
        <w:pStyle w:val="4"/>
        <w:keepNext w:val="0"/>
        <w:keepLines w:val="0"/>
        <w:pageBreakBefore w:val="0"/>
        <w:kinsoku/>
        <w:wordWrap/>
        <w:overflowPunct/>
        <w:topLinePunct w:val="0"/>
        <w:autoSpaceDE/>
        <w:autoSpaceDN/>
        <w:bidi w:val="0"/>
        <w:adjustRightInd w:val="0"/>
        <w:snapToGrid w:val="0"/>
        <w:spacing w:before="0" w:beforeAutospacing="0" w:after="0" w:afterAutospacing="0" w:line="560" w:lineRule="exact"/>
        <w:ind w:firstLine="560" w:firstLineChars="200"/>
        <w:textAlignment w:val="auto"/>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供应商全权代表姓名、职务（印刷体）＿＿＿＿＿＿＿＿＿＿＿＿＿＿</w:t>
      </w:r>
    </w:p>
    <w:p w14:paraId="67BBE5C1">
      <w:pPr>
        <w:pStyle w:val="4"/>
        <w:keepNext w:val="0"/>
        <w:keepLines w:val="0"/>
        <w:pageBreakBefore w:val="0"/>
        <w:kinsoku/>
        <w:wordWrap/>
        <w:overflowPunct/>
        <w:topLinePunct w:val="0"/>
        <w:autoSpaceDE/>
        <w:autoSpaceDN/>
        <w:bidi w:val="0"/>
        <w:adjustRightInd w:val="0"/>
        <w:snapToGrid w:val="0"/>
        <w:spacing w:before="0" w:beforeAutospacing="0" w:after="0" w:afterAutospacing="0" w:line="560" w:lineRule="exact"/>
        <w:ind w:firstLine="560" w:firstLineChars="200"/>
        <w:textAlignment w:val="auto"/>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供应商名称：＿＿＿＿＿＿＿＿＿＿＿＿＿＿＿＿＿＿＿＿＿＿＿＿＿</w:t>
      </w:r>
    </w:p>
    <w:p w14:paraId="5CDA0829">
      <w:pPr>
        <w:pStyle w:val="4"/>
        <w:keepNext w:val="0"/>
        <w:keepLines w:val="0"/>
        <w:pageBreakBefore w:val="0"/>
        <w:kinsoku/>
        <w:wordWrap/>
        <w:overflowPunct/>
        <w:topLinePunct w:val="0"/>
        <w:autoSpaceDE/>
        <w:autoSpaceDN/>
        <w:bidi w:val="0"/>
        <w:adjustRightInd w:val="0"/>
        <w:snapToGrid w:val="0"/>
        <w:spacing w:before="0" w:beforeAutospacing="0" w:after="0" w:afterAutospacing="0" w:line="560" w:lineRule="exact"/>
        <w:ind w:firstLine="560" w:firstLineChars="200"/>
        <w:textAlignment w:val="auto"/>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（公章）：＿＿＿＿＿＿＿＿＿＿＿＿＿＿＿＿＿＿＿＿＿＿＿＿＿＿</w:t>
      </w:r>
    </w:p>
    <w:p w14:paraId="40DDC7AF">
      <w:pPr>
        <w:pStyle w:val="4"/>
        <w:keepNext w:val="0"/>
        <w:keepLines w:val="0"/>
        <w:pageBreakBefore w:val="0"/>
        <w:kinsoku/>
        <w:wordWrap/>
        <w:overflowPunct/>
        <w:topLinePunct w:val="0"/>
        <w:autoSpaceDE/>
        <w:autoSpaceDN/>
        <w:bidi w:val="0"/>
        <w:adjustRightInd w:val="0"/>
        <w:snapToGrid w:val="0"/>
        <w:spacing w:before="0" w:beforeAutospacing="0" w:after="0" w:afterAutospacing="0" w:line="560" w:lineRule="exact"/>
        <w:ind w:firstLine="560" w:firstLineChars="200"/>
        <w:textAlignment w:val="auto"/>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（法人章）：＿＿＿＿＿＿＿＿＿＿＿＿＿＿＿＿＿＿＿＿＿＿＿＿＿</w:t>
      </w:r>
    </w:p>
    <w:p w14:paraId="5CBED028">
      <w:pPr>
        <w:pStyle w:val="4"/>
        <w:keepNext w:val="0"/>
        <w:keepLines w:val="0"/>
        <w:pageBreakBefore w:val="0"/>
        <w:kinsoku/>
        <w:wordWrap/>
        <w:overflowPunct/>
        <w:topLinePunct w:val="0"/>
        <w:autoSpaceDE/>
        <w:autoSpaceDN/>
        <w:bidi w:val="0"/>
        <w:adjustRightInd w:val="0"/>
        <w:snapToGrid w:val="0"/>
        <w:spacing w:before="0" w:beforeAutospacing="0" w:after="0" w:afterAutospacing="0" w:line="560" w:lineRule="exact"/>
        <w:ind w:firstLine="560" w:firstLineChars="200"/>
        <w:textAlignment w:val="auto"/>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全权代表签字：＿＿＿＿＿＿＿＿＿＿＿＿＿＿＿＿＿＿＿＿＿＿＿＿</w:t>
      </w:r>
    </w:p>
    <w:p w14:paraId="7294BC76">
      <w:pPr>
        <w:pStyle w:val="4"/>
        <w:keepNext w:val="0"/>
        <w:keepLines w:val="0"/>
        <w:pageBreakBefore w:val="0"/>
        <w:kinsoku/>
        <w:wordWrap/>
        <w:overflowPunct/>
        <w:topLinePunct w:val="0"/>
        <w:autoSpaceDE/>
        <w:autoSpaceDN/>
        <w:bidi w:val="0"/>
        <w:adjustRightInd w:val="0"/>
        <w:snapToGrid w:val="0"/>
        <w:spacing w:before="0" w:beforeAutospacing="0" w:after="0" w:afterAutospacing="0" w:line="56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日期：＿＿年＿＿月＿＿日</w:t>
      </w:r>
    </w:p>
    <w:p w14:paraId="63FAEC41">
      <w:pPr>
        <w:pStyle w:val="6"/>
        <w:keepNext w:val="0"/>
        <w:keepLines w:val="0"/>
        <w:pageBreakBefore w:val="0"/>
        <w:kinsoku/>
        <w:wordWrap/>
        <w:overflowPunct/>
        <w:topLinePunct w:val="0"/>
        <w:autoSpaceDE/>
        <w:autoSpaceDN/>
        <w:bidi w:val="0"/>
        <w:spacing w:before="0" w:beforeAutospacing="0" w:after="0" w:afterAutospacing="0" w:line="560" w:lineRule="exact"/>
        <w:ind w:firstLine="560" w:firstLineChars="200"/>
        <w:textAlignment w:val="auto"/>
        <w:rPr>
          <w:rFonts w:hint="eastAsia" w:ascii="仿宋_GB2312" w:hAnsi="仿宋_GB2312" w:eastAsia="仿宋_GB2312" w:cs="仿宋_GB2312"/>
          <w:color w:val="auto"/>
          <w:sz w:val="28"/>
          <w:szCs w:val="28"/>
        </w:rPr>
        <w:sectPr>
          <w:pgSz w:w="11906" w:h="16838"/>
          <w:pgMar w:top="1247" w:right="1276" w:bottom="1191" w:left="1474" w:header="851" w:footer="765" w:gutter="0"/>
          <w:pgBorders w:offsetFrom="page">
            <w:top w:val="none" w:sz="0" w:space="0"/>
            <w:left w:val="none" w:sz="0" w:space="0"/>
            <w:bottom w:val="none" w:sz="0" w:space="0"/>
            <w:right w:val="none" w:sz="0" w:space="0"/>
          </w:pgBorders>
          <w:pgNumType w:fmt="decimal"/>
          <w:cols w:space="720" w:num="1"/>
          <w:docGrid w:linePitch="286" w:charSpace="0"/>
        </w:sectPr>
      </w:pPr>
    </w:p>
    <w:p w14:paraId="7C4585A9">
      <w:pPr>
        <w:pStyle w:val="4"/>
        <w:pageBreakBefore w:val="0"/>
        <w:kinsoku/>
        <w:wordWrap/>
        <w:overflowPunct/>
        <w:topLinePunct w:val="0"/>
        <w:bidi w:val="0"/>
        <w:spacing w:before="0" w:beforeAutospacing="0" w:after="0" w:afterAutospacing="0" w:line="560" w:lineRule="exact"/>
        <w:jc w:val="center"/>
        <w:outlineLvl w:val="0"/>
        <w:rPr>
          <w:rFonts w:hint="eastAsia" w:ascii="仿宋_GB2312" w:hAnsi="仿宋_GB2312" w:eastAsia="仿宋_GB2312" w:cs="仿宋_GB2312"/>
          <w:b/>
          <w:bCs/>
          <w:color w:val="auto"/>
          <w:sz w:val="28"/>
          <w:szCs w:val="28"/>
        </w:rPr>
      </w:pPr>
      <w:bookmarkStart w:id="7" w:name="_Toc461870959"/>
      <w:bookmarkStart w:id="8" w:name="_Toc492416426"/>
      <w:bookmarkStart w:id="9" w:name="_Toc528667935"/>
      <w:bookmarkStart w:id="10" w:name="_Toc536521911"/>
      <w:bookmarkStart w:id="11" w:name="_Toc503345514"/>
      <w:bookmarkStart w:id="12" w:name="_Toc461875573"/>
      <w:r>
        <w:rPr>
          <w:rFonts w:hint="eastAsia" w:ascii="仿宋_GB2312" w:hAnsi="仿宋_GB2312" w:eastAsia="仿宋_GB2312" w:cs="仿宋_GB2312"/>
          <w:b/>
          <w:bCs/>
          <w:color w:val="auto"/>
          <w:sz w:val="28"/>
          <w:szCs w:val="28"/>
        </w:rPr>
        <w:t>附件2  法定代表人证明（格式）</w:t>
      </w:r>
      <w:bookmarkEnd w:id="7"/>
      <w:bookmarkEnd w:id="8"/>
      <w:bookmarkEnd w:id="9"/>
      <w:bookmarkEnd w:id="10"/>
      <w:bookmarkEnd w:id="11"/>
      <w:bookmarkEnd w:id="12"/>
    </w:p>
    <w:p w14:paraId="044BC089">
      <w:pPr>
        <w:pStyle w:val="6"/>
        <w:pageBreakBefore w:val="0"/>
        <w:kinsoku/>
        <w:wordWrap/>
        <w:overflowPunct/>
        <w:topLinePunct w:val="0"/>
        <w:bidi w:val="0"/>
        <w:spacing w:before="0" w:beforeAutospacing="0" w:after="0" w:afterAutospacing="0" w:line="560" w:lineRule="exac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致</w:t>
      </w:r>
      <w:r>
        <w:rPr>
          <w:rFonts w:hint="eastAsia" w:ascii="仿宋_GB2312" w:hAnsi="仿宋_GB2312" w:eastAsia="仿宋_GB2312" w:cs="仿宋_GB2312"/>
          <w:bCs/>
          <w:color w:val="auto"/>
          <w:sz w:val="28"/>
          <w:szCs w:val="28"/>
          <w:u w:val="single"/>
        </w:rPr>
        <w:t xml:space="preserve">    （</w:t>
      </w:r>
      <w:r>
        <w:rPr>
          <w:rFonts w:hint="eastAsia" w:ascii="仿宋_GB2312" w:hAnsi="仿宋_GB2312" w:eastAsia="仿宋_GB2312" w:cs="仿宋_GB2312"/>
          <w:bCs/>
          <w:color w:val="auto"/>
          <w:sz w:val="28"/>
          <w:szCs w:val="28"/>
          <w:u w:val="single"/>
          <w:lang w:eastAsia="zh-CN"/>
        </w:rPr>
        <w:t>招标单位</w:t>
      </w:r>
      <w:r>
        <w:rPr>
          <w:rFonts w:hint="eastAsia" w:ascii="仿宋_GB2312" w:hAnsi="仿宋_GB2312" w:eastAsia="仿宋_GB2312" w:cs="仿宋_GB2312"/>
          <w:bCs/>
          <w:color w:val="auto"/>
          <w:sz w:val="28"/>
          <w:szCs w:val="28"/>
          <w:u w:val="single"/>
        </w:rPr>
        <w:t>）</w:t>
      </w:r>
      <w:r>
        <w:rPr>
          <w:rFonts w:hint="eastAsia" w:ascii="仿宋_GB2312" w:hAnsi="仿宋_GB2312" w:eastAsia="仿宋_GB2312" w:cs="仿宋_GB2312"/>
          <w:bCs/>
          <w:color w:val="auto"/>
          <w:sz w:val="28"/>
          <w:szCs w:val="28"/>
        </w:rPr>
        <w:t>：</w:t>
      </w:r>
    </w:p>
    <w:p w14:paraId="07851589">
      <w:pPr>
        <w:pStyle w:val="6"/>
        <w:pageBreakBefore w:val="0"/>
        <w:kinsoku/>
        <w:wordWrap/>
        <w:overflowPunct/>
        <w:topLinePunct w:val="0"/>
        <w:bidi w:val="0"/>
        <w:spacing w:before="0" w:beforeAutospacing="0" w:after="0" w:afterAutospacing="0" w:line="560" w:lineRule="exac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    兹证明</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（姓名），性别</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年龄</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身份证号码</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现任我单位</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职务，系本公司法定代表人。</w:t>
      </w:r>
    </w:p>
    <w:p w14:paraId="63146A72">
      <w:pPr>
        <w:pStyle w:val="6"/>
        <w:pageBreakBefore w:val="0"/>
        <w:kinsoku/>
        <w:wordWrap/>
        <w:overflowPunct/>
        <w:topLinePunct w:val="0"/>
        <w:bidi w:val="0"/>
        <w:spacing w:before="0" w:beforeAutospacing="0" w:after="0" w:afterAutospacing="0" w:line="560" w:lineRule="exact"/>
        <w:rPr>
          <w:rFonts w:hint="eastAsia" w:ascii="仿宋_GB2312" w:hAnsi="仿宋_GB2312" w:eastAsia="仿宋_GB2312" w:cs="仿宋_GB2312"/>
          <w:color w:val="auto"/>
          <w:sz w:val="28"/>
          <w:szCs w:val="28"/>
        </w:rPr>
      </w:pPr>
    </w:p>
    <w:p w14:paraId="596E43A8">
      <w:pPr>
        <w:pStyle w:val="6"/>
        <w:pageBreakBefore w:val="0"/>
        <w:kinsoku/>
        <w:wordWrap/>
        <w:overflowPunct/>
        <w:topLinePunct w:val="0"/>
        <w:bidi w:val="0"/>
        <w:spacing w:before="0" w:beforeAutospacing="0" w:after="0" w:afterAutospacing="0" w:line="560" w:lineRule="exac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附：法定代表人身份证件</w:t>
      </w:r>
    </w:p>
    <w:p w14:paraId="37CB7F8E">
      <w:pPr>
        <w:pStyle w:val="6"/>
        <w:pageBreakBefore w:val="0"/>
        <w:kinsoku/>
        <w:wordWrap/>
        <w:overflowPunct/>
        <w:topLinePunct w:val="0"/>
        <w:bidi w:val="0"/>
        <w:spacing w:before="0" w:beforeAutospacing="0" w:after="0" w:afterAutospacing="0" w:line="560" w:lineRule="exact"/>
        <w:rPr>
          <w:rFonts w:hint="eastAsia" w:ascii="仿宋_GB2312" w:hAnsi="仿宋_GB2312" w:eastAsia="仿宋_GB2312" w:cs="仿宋_GB2312"/>
          <w:color w:val="auto"/>
          <w:sz w:val="28"/>
          <w:szCs w:val="28"/>
        </w:rPr>
      </w:pPr>
    </w:p>
    <w:p w14:paraId="784676E5">
      <w:pPr>
        <w:pStyle w:val="6"/>
        <w:pageBreakBefore w:val="0"/>
        <w:kinsoku/>
        <w:wordWrap/>
        <w:overflowPunct/>
        <w:topLinePunct w:val="0"/>
        <w:bidi w:val="0"/>
        <w:spacing w:before="0" w:beforeAutospacing="0" w:after="0" w:afterAutospacing="0" w:line="560" w:lineRule="exact"/>
        <w:ind w:firstLine="560" w:firstLineChars="200"/>
        <w:rPr>
          <w:rFonts w:hint="eastAsia" w:ascii="仿宋_GB2312" w:hAnsi="仿宋_GB2312" w:eastAsia="仿宋_GB2312" w:cs="仿宋_GB2312"/>
          <w:color w:val="auto"/>
          <w:sz w:val="28"/>
          <w:szCs w:val="28"/>
        </w:rPr>
      </w:pPr>
    </w:p>
    <w:p w14:paraId="6E10413F">
      <w:pPr>
        <w:pStyle w:val="6"/>
        <w:pageBreakBefore w:val="0"/>
        <w:kinsoku/>
        <w:wordWrap/>
        <w:overflowPunct/>
        <w:topLinePunct w:val="0"/>
        <w:bidi w:val="0"/>
        <w:spacing w:before="0" w:beforeAutospacing="0" w:after="0" w:afterAutospacing="0" w:line="560" w:lineRule="exact"/>
        <w:rPr>
          <w:rFonts w:hint="eastAsia" w:ascii="仿宋_GB2312" w:hAnsi="仿宋_GB2312" w:eastAsia="仿宋_GB2312" w:cs="仿宋_GB2312"/>
          <w:color w:val="auto"/>
          <w:sz w:val="28"/>
          <w:szCs w:val="28"/>
        </w:rPr>
      </w:pPr>
    </w:p>
    <w:p w14:paraId="5CDB24D5">
      <w:pPr>
        <w:pStyle w:val="6"/>
        <w:pageBreakBefore w:val="0"/>
        <w:kinsoku/>
        <w:wordWrap/>
        <w:overflowPunct/>
        <w:topLinePunct w:val="0"/>
        <w:bidi w:val="0"/>
        <w:spacing w:before="0" w:beforeAutospacing="0" w:after="0" w:afterAutospacing="0" w:line="560" w:lineRule="exact"/>
        <w:rPr>
          <w:rFonts w:hint="eastAsia" w:ascii="仿宋_GB2312" w:hAnsi="仿宋_GB2312" w:eastAsia="仿宋_GB2312" w:cs="仿宋_GB2312"/>
          <w:color w:val="auto"/>
          <w:sz w:val="28"/>
          <w:szCs w:val="28"/>
        </w:rPr>
      </w:pPr>
    </w:p>
    <w:p w14:paraId="018A3D75">
      <w:pPr>
        <w:pStyle w:val="6"/>
        <w:pageBreakBefore w:val="0"/>
        <w:kinsoku/>
        <w:wordWrap/>
        <w:overflowPunct/>
        <w:topLinePunct w:val="0"/>
        <w:bidi w:val="0"/>
        <w:spacing w:before="0" w:beforeAutospacing="0" w:after="0" w:afterAutospacing="0" w:line="560" w:lineRule="exac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                                         供应商名称：（盖章）</w:t>
      </w:r>
    </w:p>
    <w:p w14:paraId="7FD30E61">
      <w:pPr>
        <w:pStyle w:val="6"/>
        <w:pageBreakBefore w:val="0"/>
        <w:kinsoku/>
        <w:wordWrap/>
        <w:overflowPunct/>
        <w:topLinePunct w:val="0"/>
        <w:bidi w:val="0"/>
        <w:spacing w:before="0" w:beforeAutospacing="0" w:after="0" w:afterAutospacing="0" w:line="560" w:lineRule="exact"/>
        <w:rPr>
          <w:rFonts w:hint="eastAsia" w:ascii="仿宋_GB2312" w:hAnsi="仿宋_GB2312" w:eastAsia="仿宋_GB2312" w:cs="仿宋_GB2312"/>
          <w:color w:val="auto"/>
          <w:sz w:val="28"/>
          <w:szCs w:val="28"/>
        </w:rPr>
      </w:pPr>
    </w:p>
    <w:p w14:paraId="36827B14">
      <w:pPr>
        <w:pStyle w:val="6"/>
        <w:pageBreakBefore w:val="0"/>
        <w:tabs>
          <w:tab w:val="left" w:pos="7020"/>
          <w:tab w:val="left" w:pos="7200"/>
        </w:tabs>
        <w:kinsoku/>
        <w:wordWrap/>
        <w:overflowPunct/>
        <w:topLinePunct w:val="0"/>
        <w:bidi w:val="0"/>
        <w:spacing w:before="0" w:beforeAutospacing="0" w:after="0" w:afterAutospacing="0" w:line="560" w:lineRule="exact"/>
        <w:rPr>
          <w:rFonts w:hint="eastAsia" w:ascii="仿宋_GB2312" w:hAnsi="仿宋_GB2312" w:eastAsia="仿宋_GB2312" w:cs="仿宋_GB2312"/>
          <w:bCs/>
          <w:color w:val="auto"/>
          <w:sz w:val="28"/>
          <w:szCs w:val="28"/>
        </w:rPr>
      </w:pPr>
      <w:r>
        <w:rPr>
          <w:rFonts w:hint="eastAsia" w:ascii="仿宋_GB2312" w:hAnsi="仿宋_GB2312" w:eastAsia="仿宋_GB2312" w:cs="仿宋_GB2312"/>
          <w:color w:val="auto"/>
          <w:sz w:val="28"/>
          <w:szCs w:val="28"/>
        </w:rPr>
        <w:t xml:space="preserve">                                         日期：   年    月   日</w:t>
      </w:r>
    </w:p>
    <w:p w14:paraId="11369190">
      <w:pPr>
        <w:pStyle w:val="6"/>
        <w:pageBreakBefore w:val="0"/>
        <w:tabs>
          <w:tab w:val="left" w:pos="7020"/>
          <w:tab w:val="left" w:pos="7200"/>
        </w:tabs>
        <w:kinsoku/>
        <w:wordWrap/>
        <w:overflowPunct/>
        <w:topLinePunct w:val="0"/>
        <w:bidi w:val="0"/>
        <w:spacing w:before="0" w:beforeAutospacing="0" w:after="0" w:afterAutospacing="0" w:line="560" w:lineRule="exact"/>
        <w:rPr>
          <w:rFonts w:hint="eastAsia" w:ascii="仿宋_GB2312" w:hAnsi="仿宋_GB2312" w:eastAsia="仿宋_GB2312" w:cs="仿宋_GB2312"/>
          <w:bCs/>
          <w:color w:val="auto"/>
          <w:sz w:val="28"/>
          <w:szCs w:val="28"/>
        </w:rPr>
      </w:pPr>
    </w:p>
    <w:p w14:paraId="20E784A3">
      <w:pPr>
        <w:pStyle w:val="4"/>
        <w:pageBreakBefore w:val="0"/>
        <w:kinsoku/>
        <w:wordWrap/>
        <w:overflowPunct/>
        <w:topLinePunct w:val="0"/>
        <w:bidi w:val="0"/>
        <w:spacing w:before="0" w:beforeAutospacing="0" w:after="0" w:afterAutospacing="0" w:line="560" w:lineRule="exact"/>
        <w:ind w:firstLine="560" w:firstLineChars="200"/>
        <w:rPr>
          <w:rFonts w:hint="eastAsia" w:ascii="仿宋_GB2312" w:hAnsi="仿宋_GB2312" w:eastAsia="仿宋_GB2312" w:cs="仿宋_GB2312"/>
          <w:color w:val="auto"/>
          <w:sz w:val="28"/>
          <w:szCs w:val="28"/>
        </w:rPr>
      </w:pPr>
    </w:p>
    <w:tbl>
      <w:tblPr>
        <w:tblStyle w:val="7"/>
        <w:tblW w:w="9209" w:type="dxa"/>
        <w:tblInd w:w="113" w:type="dxa"/>
        <w:tblBorders>
          <w:top w:val="dotDash" w:color="auto" w:sz="4" w:space="0"/>
          <w:left w:val="dotDash" w:color="auto" w:sz="4" w:space="0"/>
          <w:bottom w:val="dotDash" w:color="auto" w:sz="4" w:space="0"/>
          <w:right w:val="dotDash" w:color="auto" w:sz="4" w:space="0"/>
          <w:insideH w:val="dotDash" w:color="auto" w:sz="4" w:space="0"/>
          <w:insideV w:val="single" w:color="auto" w:sz="6" w:space="0"/>
        </w:tblBorders>
        <w:tblLayout w:type="fixed"/>
        <w:tblCellMar>
          <w:top w:w="0" w:type="dxa"/>
          <w:left w:w="108" w:type="dxa"/>
          <w:bottom w:w="0" w:type="dxa"/>
          <w:right w:w="108" w:type="dxa"/>
        </w:tblCellMar>
      </w:tblPr>
      <w:tblGrid>
        <w:gridCol w:w="9209"/>
      </w:tblGrid>
      <w:tr w14:paraId="226A7C06">
        <w:tblPrEx>
          <w:tblBorders>
            <w:top w:val="dotDash" w:color="auto" w:sz="4" w:space="0"/>
            <w:left w:val="dotDash" w:color="auto" w:sz="4" w:space="0"/>
            <w:bottom w:val="dotDash" w:color="auto" w:sz="4" w:space="0"/>
            <w:right w:val="dotDash" w:color="auto" w:sz="4" w:space="0"/>
            <w:insideH w:val="dotDash" w:color="auto" w:sz="4" w:space="0"/>
            <w:insideV w:val="single" w:color="auto" w:sz="6" w:space="0"/>
          </w:tblBorders>
          <w:tblCellMar>
            <w:top w:w="0" w:type="dxa"/>
            <w:left w:w="108" w:type="dxa"/>
            <w:bottom w:w="0" w:type="dxa"/>
            <w:right w:w="108" w:type="dxa"/>
          </w:tblCellMar>
        </w:tblPrEx>
        <w:trPr>
          <w:trHeight w:val="3018" w:hRule="atLeast"/>
        </w:trPr>
        <w:tc>
          <w:tcPr>
            <w:tcW w:w="9209" w:type="dxa"/>
            <w:noWrap w:val="0"/>
            <w:vAlign w:val="center"/>
          </w:tcPr>
          <w:p w14:paraId="6218E03A">
            <w:pPr>
              <w:pageBreakBefore w:val="0"/>
              <w:kinsoku/>
              <w:wordWrap/>
              <w:overflowPunct/>
              <w:topLinePunct w:val="0"/>
              <w:bidi w:val="0"/>
              <w:spacing w:line="560" w:lineRule="exact"/>
              <w:ind w:firstLine="280" w:firstLineChars="1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提供法定代表人（身份证件复印件，正反面）</w:t>
            </w:r>
          </w:p>
        </w:tc>
      </w:tr>
    </w:tbl>
    <w:p w14:paraId="162F5BB3">
      <w:pPr>
        <w:pStyle w:val="4"/>
        <w:pageBreakBefore w:val="0"/>
        <w:kinsoku/>
        <w:wordWrap/>
        <w:overflowPunct/>
        <w:topLinePunct w:val="0"/>
        <w:bidi w:val="0"/>
        <w:spacing w:before="0" w:beforeAutospacing="0" w:after="0" w:afterAutospacing="0" w:line="560" w:lineRule="exact"/>
        <w:ind w:firstLine="560" w:firstLineChars="200"/>
        <w:rPr>
          <w:rFonts w:hint="eastAsia" w:ascii="仿宋_GB2312" w:hAnsi="仿宋_GB2312" w:eastAsia="仿宋_GB2312" w:cs="仿宋_GB2312"/>
          <w:color w:val="auto"/>
          <w:sz w:val="28"/>
          <w:szCs w:val="28"/>
        </w:rPr>
        <w:sectPr>
          <w:pgSz w:w="11906" w:h="16838"/>
          <w:pgMar w:top="1247" w:right="1276" w:bottom="1191" w:left="1474" w:header="851" w:footer="992" w:gutter="0"/>
          <w:pgBorders w:offsetFrom="page">
            <w:top w:val="none" w:sz="0" w:space="0"/>
            <w:left w:val="none" w:sz="0" w:space="0"/>
            <w:bottom w:val="none" w:sz="0" w:space="0"/>
            <w:right w:val="none" w:sz="0" w:space="0"/>
          </w:pgBorders>
          <w:pgNumType w:fmt="decimal"/>
          <w:cols w:space="720" w:num="1"/>
          <w:docGrid w:linePitch="286" w:charSpace="0"/>
        </w:sectPr>
      </w:pPr>
    </w:p>
    <w:p w14:paraId="3BD42F87">
      <w:pPr>
        <w:pStyle w:val="4"/>
        <w:pageBreakBefore w:val="0"/>
        <w:kinsoku/>
        <w:wordWrap/>
        <w:overflowPunct/>
        <w:topLinePunct w:val="0"/>
        <w:bidi w:val="0"/>
        <w:spacing w:before="0" w:beforeAutospacing="0" w:after="0" w:afterAutospacing="0" w:line="560" w:lineRule="exact"/>
        <w:jc w:val="center"/>
        <w:outlineLvl w:val="0"/>
        <w:rPr>
          <w:rFonts w:hint="eastAsia" w:ascii="仿宋_GB2312" w:hAnsi="仿宋_GB2312" w:eastAsia="仿宋_GB2312" w:cs="仿宋_GB2312"/>
          <w:b/>
          <w:bCs/>
          <w:color w:val="auto"/>
          <w:sz w:val="28"/>
          <w:szCs w:val="28"/>
        </w:rPr>
      </w:pPr>
      <w:bookmarkStart w:id="13" w:name="_Toc503345516"/>
      <w:bookmarkStart w:id="14" w:name="_Toc528667937"/>
      <w:bookmarkStart w:id="15" w:name="_Toc536521913"/>
      <w:bookmarkStart w:id="16" w:name="_Toc461875575"/>
      <w:bookmarkStart w:id="17" w:name="_Toc492416428"/>
      <w:bookmarkStart w:id="18" w:name="_Toc461870961"/>
      <w:r>
        <w:rPr>
          <w:rFonts w:hint="eastAsia" w:ascii="仿宋_GB2312" w:hAnsi="仿宋_GB2312" w:eastAsia="仿宋_GB2312" w:cs="仿宋_GB2312"/>
          <w:b/>
          <w:bCs/>
          <w:color w:val="auto"/>
          <w:sz w:val="28"/>
          <w:szCs w:val="28"/>
        </w:rPr>
        <w:t>附件</w:t>
      </w:r>
      <w:r>
        <w:rPr>
          <w:rFonts w:hint="eastAsia" w:ascii="仿宋_GB2312" w:hAnsi="仿宋_GB2312" w:eastAsia="仿宋_GB2312" w:cs="仿宋_GB2312"/>
          <w:b/>
          <w:bCs/>
          <w:color w:val="auto"/>
          <w:sz w:val="28"/>
          <w:szCs w:val="28"/>
          <w:lang w:val="en-US" w:eastAsia="zh-CN"/>
        </w:rPr>
        <w:t>3</w:t>
      </w:r>
      <w:r>
        <w:rPr>
          <w:rFonts w:hint="eastAsia" w:ascii="仿宋_GB2312" w:hAnsi="仿宋_GB2312" w:eastAsia="仿宋_GB2312" w:cs="仿宋_GB2312"/>
          <w:b/>
          <w:bCs/>
          <w:color w:val="auto"/>
          <w:sz w:val="28"/>
          <w:szCs w:val="28"/>
        </w:rPr>
        <w:t xml:space="preserve">  报价一览表（格式）</w:t>
      </w:r>
      <w:bookmarkEnd w:id="13"/>
      <w:bookmarkEnd w:id="14"/>
      <w:bookmarkEnd w:id="15"/>
      <w:bookmarkEnd w:id="16"/>
      <w:bookmarkEnd w:id="17"/>
      <w:bookmarkEnd w:id="18"/>
    </w:p>
    <w:p w14:paraId="6BBCAFE4">
      <w:pPr>
        <w:pStyle w:val="6"/>
        <w:pageBreakBefore w:val="0"/>
        <w:tabs>
          <w:tab w:val="left" w:pos="2520"/>
          <w:tab w:val="left" w:pos="2700"/>
        </w:tabs>
        <w:kinsoku/>
        <w:wordWrap/>
        <w:overflowPunct/>
        <w:topLinePunct w:val="0"/>
        <w:bidi w:val="0"/>
        <w:spacing w:before="0" w:beforeAutospacing="0" w:after="0" w:afterAutospacing="0" w:line="560" w:lineRule="exact"/>
        <w:rPr>
          <w:rFonts w:hint="eastAsia" w:ascii="仿宋_GB2312" w:hAnsi="仿宋_GB2312" w:eastAsia="仿宋_GB2312" w:cs="仿宋_GB2312"/>
          <w:bCs/>
          <w:color w:val="auto"/>
          <w:sz w:val="28"/>
          <w:szCs w:val="28"/>
        </w:rPr>
      </w:pPr>
    </w:p>
    <w:p w14:paraId="6F6D5512">
      <w:pPr>
        <w:pageBreakBefore w:val="0"/>
        <w:kinsoku/>
        <w:wordWrap/>
        <w:overflowPunct/>
        <w:topLinePunct w:val="0"/>
        <w:bidi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招标</w:t>
      </w:r>
      <w:r>
        <w:rPr>
          <w:rFonts w:hint="eastAsia" w:ascii="仿宋_GB2312" w:hAnsi="仿宋_GB2312" w:eastAsia="仿宋_GB2312" w:cs="仿宋_GB2312"/>
          <w:sz w:val="28"/>
          <w:szCs w:val="28"/>
        </w:rPr>
        <w:t>项目名称：</w:t>
      </w:r>
      <w:r>
        <w:rPr>
          <w:rFonts w:hint="eastAsia" w:ascii="仿宋_GB2312" w:hAnsi="仿宋_GB2312" w:eastAsia="仿宋_GB2312" w:cs="仿宋_GB2312"/>
          <w:bCs/>
          <w:sz w:val="28"/>
          <w:szCs w:val="28"/>
          <w:u w:val="single"/>
        </w:rPr>
        <w:t xml:space="preserve">                                </w:t>
      </w:r>
    </w:p>
    <w:p w14:paraId="21CA887C">
      <w:pPr>
        <w:pStyle w:val="6"/>
        <w:pageBreakBefore w:val="0"/>
        <w:tabs>
          <w:tab w:val="left" w:pos="5580"/>
          <w:tab w:val="left" w:pos="7020"/>
        </w:tabs>
        <w:kinsoku/>
        <w:wordWrap/>
        <w:overflowPunct/>
        <w:topLinePunct w:val="0"/>
        <w:bidi w:val="0"/>
        <w:spacing w:before="0" w:beforeAutospacing="0" w:after="0" w:afterAutospacing="0" w:line="560" w:lineRule="exact"/>
        <w:jc w:val="right"/>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货币单位：元（人民币）</w:t>
      </w:r>
    </w:p>
    <w:tbl>
      <w:tblPr>
        <w:tblStyle w:val="7"/>
        <w:tblpPr w:leftFromText="180" w:rightFromText="180" w:vertAnchor="text" w:horzAnchor="page" w:tblpX="1485" w:tblpY="142"/>
        <w:tblOverlap w:val="never"/>
        <w:tblW w:w="90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02"/>
        <w:gridCol w:w="1367"/>
        <w:gridCol w:w="4405"/>
      </w:tblGrid>
      <w:tr w14:paraId="2D132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6" w:hRule="atLeast"/>
        </w:trPr>
        <w:tc>
          <w:tcPr>
            <w:tcW w:w="3302" w:type="dxa"/>
            <w:vMerge w:val="restart"/>
            <w:noWrap w:val="0"/>
            <w:vAlign w:val="center"/>
          </w:tcPr>
          <w:p w14:paraId="781B4EBC">
            <w:pPr>
              <w:pageBreakBefore w:val="0"/>
              <w:kinsoku/>
              <w:wordWrap/>
              <w:overflowPunct/>
              <w:topLinePunct w:val="0"/>
              <w:bidi w:val="0"/>
              <w:spacing w:line="560" w:lineRule="exact"/>
              <w:jc w:val="center"/>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响应报价</w:t>
            </w:r>
          </w:p>
          <w:p w14:paraId="489F56E2">
            <w:pPr>
              <w:pageBreakBefore w:val="0"/>
              <w:kinsoku/>
              <w:wordWrap/>
              <w:overflowPunct/>
              <w:topLinePunct w:val="0"/>
              <w:bidi w:val="0"/>
              <w:spacing w:line="560" w:lineRule="exact"/>
              <w:jc w:val="center"/>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（含增值税）</w:t>
            </w:r>
          </w:p>
        </w:tc>
        <w:tc>
          <w:tcPr>
            <w:tcW w:w="1367" w:type="dxa"/>
            <w:noWrap w:val="0"/>
            <w:vAlign w:val="center"/>
          </w:tcPr>
          <w:p w14:paraId="0EA2C0FF">
            <w:pPr>
              <w:pageBreakBefore w:val="0"/>
              <w:widowControl/>
              <w:kinsoku/>
              <w:wordWrap/>
              <w:overflowPunct/>
              <w:topLinePunct w:val="0"/>
              <w:bidi w:val="0"/>
              <w:spacing w:line="560" w:lineRule="exact"/>
              <w:jc w:val="center"/>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小写</w:t>
            </w:r>
          </w:p>
        </w:tc>
        <w:tc>
          <w:tcPr>
            <w:tcW w:w="4405" w:type="dxa"/>
            <w:noWrap w:val="0"/>
            <w:vAlign w:val="center"/>
          </w:tcPr>
          <w:p w14:paraId="69746929">
            <w:pPr>
              <w:pageBreakBefore w:val="0"/>
              <w:widowControl/>
              <w:kinsoku/>
              <w:wordWrap/>
              <w:overflowPunct/>
              <w:topLinePunct w:val="0"/>
              <w:bidi w:val="0"/>
              <w:spacing w:line="560" w:lineRule="exact"/>
              <w:jc w:val="center"/>
              <w:rPr>
                <w:rFonts w:hint="eastAsia" w:ascii="仿宋_GB2312" w:hAnsi="仿宋_GB2312" w:eastAsia="仿宋_GB2312" w:cs="仿宋_GB2312"/>
                <w:spacing w:val="6"/>
                <w:sz w:val="28"/>
                <w:szCs w:val="28"/>
              </w:rPr>
            </w:pPr>
          </w:p>
        </w:tc>
      </w:tr>
      <w:tr w14:paraId="36D09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6" w:hRule="atLeast"/>
        </w:trPr>
        <w:tc>
          <w:tcPr>
            <w:tcW w:w="3302" w:type="dxa"/>
            <w:vMerge w:val="continue"/>
            <w:tcBorders>
              <w:bottom w:val="single" w:color="auto" w:sz="4" w:space="0"/>
            </w:tcBorders>
            <w:noWrap w:val="0"/>
            <w:vAlign w:val="center"/>
          </w:tcPr>
          <w:p w14:paraId="58691A0D">
            <w:pPr>
              <w:pageBreakBefore w:val="0"/>
              <w:kinsoku/>
              <w:wordWrap/>
              <w:overflowPunct/>
              <w:topLinePunct w:val="0"/>
              <w:bidi w:val="0"/>
              <w:spacing w:line="560" w:lineRule="exact"/>
              <w:jc w:val="center"/>
              <w:rPr>
                <w:rFonts w:hint="eastAsia" w:ascii="仿宋_GB2312" w:hAnsi="仿宋_GB2312" w:eastAsia="仿宋_GB2312" w:cs="仿宋_GB2312"/>
                <w:spacing w:val="6"/>
                <w:sz w:val="28"/>
                <w:szCs w:val="28"/>
              </w:rPr>
            </w:pPr>
          </w:p>
        </w:tc>
        <w:tc>
          <w:tcPr>
            <w:tcW w:w="1367" w:type="dxa"/>
            <w:tcBorders>
              <w:bottom w:val="single" w:color="auto" w:sz="4" w:space="0"/>
            </w:tcBorders>
            <w:noWrap w:val="0"/>
            <w:vAlign w:val="center"/>
          </w:tcPr>
          <w:p w14:paraId="1EEA706C">
            <w:pPr>
              <w:pageBreakBefore w:val="0"/>
              <w:kinsoku/>
              <w:wordWrap/>
              <w:overflowPunct/>
              <w:topLinePunct w:val="0"/>
              <w:bidi w:val="0"/>
              <w:spacing w:line="560" w:lineRule="exact"/>
              <w:jc w:val="center"/>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大写</w:t>
            </w:r>
          </w:p>
        </w:tc>
        <w:tc>
          <w:tcPr>
            <w:tcW w:w="4405" w:type="dxa"/>
            <w:tcBorders>
              <w:bottom w:val="single" w:color="auto" w:sz="4" w:space="0"/>
            </w:tcBorders>
            <w:noWrap w:val="0"/>
            <w:vAlign w:val="center"/>
          </w:tcPr>
          <w:p w14:paraId="1A950E87">
            <w:pPr>
              <w:pageBreakBefore w:val="0"/>
              <w:widowControl/>
              <w:kinsoku/>
              <w:wordWrap/>
              <w:overflowPunct/>
              <w:topLinePunct w:val="0"/>
              <w:bidi w:val="0"/>
              <w:spacing w:line="560" w:lineRule="exact"/>
              <w:jc w:val="center"/>
              <w:rPr>
                <w:rFonts w:hint="eastAsia" w:ascii="仿宋_GB2312" w:hAnsi="仿宋_GB2312" w:eastAsia="仿宋_GB2312" w:cs="仿宋_GB2312"/>
                <w:spacing w:val="6"/>
                <w:sz w:val="28"/>
                <w:szCs w:val="28"/>
              </w:rPr>
            </w:pPr>
          </w:p>
        </w:tc>
      </w:tr>
      <w:tr w14:paraId="22C06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5" w:hRule="atLeast"/>
        </w:trPr>
        <w:tc>
          <w:tcPr>
            <w:tcW w:w="3302" w:type="dxa"/>
            <w:noWrap w:val="0"/>
            <w:vAlign w:val="center"/>
          </w:tcPr>
          <w:p w14:paraId="580A45C3">
            <w:pPr>
              <w:pageBreakBefore w:val="0"/>
              <w:widowControl/>
              <w:kinsoku/>
              <w:wordWrap/>
              <w:overflowPunct/>
              <w:topLinePunct w:val="0"/>
              <w:bidi w:val="0"/>
              <w:spacing w:line="560" w:lineRule="exact"/>
              <w:jc w:val="center"/>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交付时间</w:t>
            </w:r>
          </w:p>
        </w:tc>
        <w:tc>
          <w:tcPr>
            <w:tcW w:w="5772" w:type="dxa"/>
            <w:gridSpan w:val="2"/>
            <w:noWrap w:val="0"/>
            <w:vAlign w:val="center"/>
          </w:tcPr>
          <w:p w14:paraId="44CFDA8F">
            <w:pPr>
              <w:pageBreakBefore w:val="0"/>
              <w:widowControl/>
              <w:kinsoku/>
              <w:wordWrap/>
              <w:overflowPunct/>
              <w:topLinePunct w:val="0"/>
              <w:bidi w:val="0"/>
              <w:spacing w:line="560" w:lineRule="exact"/>
              <w:jc w:val="center"/>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收到成交通知后</w:t>
            </w:r>
            <w:r>
              <w:rPr>
                <w:rFonts w:hint="eastAsia" w:ascii="仿宋_GB2312" w:hAnsi="仿宋_GB2312" w:eastAsia="仿宋_GB2312" w:cs="仿宋_GB2312"/>
                <w:spacing w:val="6"/>
                <w:sz w:val="28"/>
                <w:szCs w:val="28"/>
                <w:u w:val="single"/>
              </w:rPr>
              <w:t xml:space="preserve">  </w:t>
            </w:r>
            <w:r>
              <w:rPr>
                <w:rFonts w:hint="eastAsia" w:ascii="仿宋_GB2312" w:hAnsi="仿宋_GB2312" w:eastAsia="仿宋_GB2312" w:cs="仿宋_GB2312"/>
                <w:spacing w:val="6"/>
                <w:sz w:val="28"/>
                <w:szCs w:val="28"/>
                <w:u w:val="single"/>
                <w:lang w:val="en-US" w:eastAsia="zh-CN"/>
              </w:rPr>
              <w:t xml:space="preserve"> </w:t>
            </w:r>
            <w:r>
              <w:rPr>
                <w:rFonts w:hint="eastAsia" w:ascii="仿宋_GB2312" w:hAnsi="仿宋_GB2312" w:eastAsia="仿宋_GB2312" w:cs="仿宋_GB2312"/>
                <w:spacing w:val="6"/>
                <w:sz w:val="28"/>
                <w:szCs w:val="28"/>
                <w:u w:val="single"/>
              </w:rPr>
              <w:t xml:space="preserve"> </w:t>
            </w:r>
            <w:r>
              <w:rPr>
                <w:rFonts w:hint="eastAsia" w:ascii="仿宋_GB2312" w:hAnsi="仿宋_GB2312" w:eastAsia="仿宋_GB2312" w:cs="仿宋_GB2312"/>
                <w:spacing w:val="6"/>
                <w:sz w:val="28"/>
                <w:szCs w:val="28"/>
              </w:rPr>
              <w:t>个</w:t>
            </w:r>
            <w:r>
              <w:rPr>
                <w:rFonts w:hint="eastAsia" w:ascii="仿宋_GB2312" w:hAnsi="仿宋_GB2312" w:eastAsia="仿宋_GB2312" w:cs="仿宋_GB2312"/>
                <w:spacing w:val="6"/>
                <w:sz w:val="28"/>
                <w:szCs w:val="28"/>
                <w:lang w:val="en-US" w:eastAsia="zh-CN"/>
              </w:rPr>
              <w:t>工作</w:t>
            </w:r>
            <w:r>
              <w:rPr>
                <w:rFonts w:hint="eastAsia" w:ascii="仿宋_GB2312" w:hAnsi="仿宋_GB2312" w:eastAsia="仿宋_GB2312" w:cs="仿宋_GB2312"/>
                <w:spacing w:val="6"/>
                <w:sz w:val="28"/>
                <w:szCs w:val="28"/>
              </w:rPr>
              <w:t>日内完成。</w:t>
            </w:r>
          </w:p>
        </w:tc>
      </w:tr>
    </w:tbl>
    <w:p w14:paraId="108033DA">
      <w:pPr>
        <w:pStyle w:val="6"/>
        <w:pageBreakBefore w:val="0"/>
        <w:kinsoku/>
        <w:wordWrap/>
        <w:overflowPunct/>
        <w:topLinePunct w:val="0"/>
        <w:bidi w:val="0"/>
        <w:spacing w:before="0" w:beforeAutospacing="0" w:after="0" w:afterAutospacing="0" w:line="560" w:lineRule="exact"/>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注：</w:t>
      </w:r>
    </w:p>
    <w:p w14:paraId="4B9FA041">
      <w:pPr>
        <w:pStyle w:val="6"/>
        <w:pageBreakBefore w:val="0"/>
        <w:kinsoku/>
        <w:wordWrap/>
        <w:overflowPunct/>
        <w:topLinePunct w:val="0"/>
        <w:bidi w:val="0"/>
        <w:spacing w:before="0" w:beforeAutospacing="0" w:after="0" w:afterAutospacing="0" w:line="560" w:lineRule="exac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到</w:t>
      </w:r>
      <w:r>
        <w:rPr>
          <w:rFonts w:hint="eastAsia" w:ascii="仿宋_GB2312" w:hAnsi="仿宋_GB2312" w:eastAsia="仿宋_GB2312" w:cs="仿宋_GB2312"/>
          <w:color w:val="auto"/>
          <w:sz w:val="28"/>
          <w:szCs w:val="28"/>
          <w:lang w:eastAsia="zh-CN"/>
        </w:rPr>
        <w:t>招标单位</w:t>
      </w:r>
      <w:r>
        <w:rPr>
          <w:rFonts w:hint="eastAsia" w:ascii="仿宋_GB2312" w:hAnsi="仿宋_GB2312" w:eastAsia="仿宋_GB2312" w:cs="仿宋_GB2312"/>
          <w:color w:val="auto"/>
          <w:sz w:val="28"/>
          <w:szCs w:val="28"/>
        </w:rPr>
        <w:t>指定地点的人民币报价，包括所有</w:t>
      </w:r>
      <w:r>
        <w:rPr>
          <w:rFonts w:hint="eastAsia" w:ascii="仿宋_GB2312" w:hAnsi="仿宋_GB2312" w:eastAsia="仿宋_GB2312" w:cs="仿宋_GB2312"/>
          <w:color w:val="auto"/>
          <w:sz w:val="28"/>
          <w:szCs w:val="28"/>
          <w:lang w:val="en-US" w:eastAsia="zh-CN"/>
        </w:rPr>
        <w:t>施工、</w:t>
      </w:r>
      <w:r>
        <w:rPr>
          <w:rFonts w:hint="eastAsia" w:ascii="仿宋_GB2312" w:hAnsi="仿宋_GB2312" w:eastAsia="仿宋_GB2312" w:cs="仿宋_GB2312"/>
          <w:color w:val="auto"/>
          <w:sz w:val="28"/>
          <w:szCs w:val="28"/>
        </w:rPr>
        <w:t>运输费、保险费、税费和其他当地发生的相关费用。</w:t>
      </w:r>
    </w:p>
    <w:p w14:paraId="3322EAC5">
      <w:pPr>
        <w:pStyle w:val="6"/>
        <w:pageBreakBefore w:val="0"/>
        <w:kinsoku/>
        <w:wordWrap/>
        <w:overflowPunct/>
        <w:topLinePunct w:val="0"/>
        <w:bidi w:val="0"/>
        <w:spacing w:before="0" w:beforeAutospacing="0" w:after="0" w:afterAutospacing="0" w:line="560" w:lineRule="exact"/>
        <w:rPr>
          <w:rFonts w:hint="eastAsia" w:ascii="仿宋_GB2312" w:hAnsi="仿宋_GB2312" w:eastAsia="仿宋_GB2312" w:cs="仿宋_GB2312"/>
          <w:bCs/>
          <w:color w:val="auto"/>
          <w:sz w:val="28"/>
          <w:szCs w:val="28"/>
        </w:rPr>
      </w:pPr>
    </w:p>
    <w:p w14:paraId="03A44C40">
      <w:pPr>
        <w:pStyle w:val="6"/>
        <w:pageBreakBefore w:val="0"/>
        <w:kinsoku/>
        <w:wordWrap/>
        <w:overflowPunct/>
        <w:topLinePunct w:val="0"/>
        <w:bidi w:val="0"/>
        <w:spacing w:before="0" w:beforeAutospacing="0" w:after="0" w:afterAutospacing="0" w:line="560" w:lineRule="exact"/>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供应商名称：（盖章）</w:t>
      </w:r>
    </w:p>
    <w:p w14:paraId="036385AE">
      <w:pPr>
        <w:pStyle w:val="6"/>
        <w:pageBreakBefore w:val="0"/>
        <w:kinsoku/>
        <w:wordWrap/>
        <w:overflowPunct/>
        <w:topLinePunct w:val="0"/>
        <w:bidi w:val="0"/>
        <w:spacing w:before="0" w:beforeAutospacing="0" w:after="0" w:afterAutospacing="0" w:line="560" w:lineRule="exact"/>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法定代表人或其授权委托人：（签字或盖章）</w:t>
      </w:r>
    </w:p>
    <w:p w14:paraId="0D4CF64B">
      <w:pPr>
        <w:pStyle w:val="6"/>
        <w:pageBreakBefore w:val="0"/>
        <w:kinsoku/>
        <w:wordWrap/>
        <w:overflowPunct/>
        <w:topLinePunct w:val="0"/>
        <w:bidi w:val="0"/>
        <w:spacing w:before="0" w:beforeAutospacing="0" w:after="0" w:afterAutospacing="0" w:line="560" w:lineRule="exact"/>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日期：    年    月   日</w:t>
      </w:r>
    </w:p>
    <w:p w14:paraId="183F590E">
      <w:pPr>
        <w:pageBreakBefore w:val="0"/>
        <w:kinsoku/>
        <w:wordWrap/>
        <w:overflowPunct/>
        <w:topLinePunct w:val="0"/>
        <w:bidi w:val="0"/>
        <w:spacing w:line="56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color w:val="auto"/>
          <w:sz w:val="28"/>
          <w:szCs w:val="28"/>
        </w:rPr>
        <w:br w:type="page"/>
      </w:r>
    </w:p>
    <w:p w14:paraId="6CE6D640">
      <w:pPr>
        <w:pStyle w:val="4"/>
        <w:pageBreakBefore w:val="0"/>
        <w:kinsoku/>
        <w:wordWrap/>
        <w:overflowPunct/>
        <w:topLinePunct w:val="0"/>
        <w:bidi w:val="0"/>
        <w:spacing w:before="0" w:beforeAutospacing="0" w:after="0" w:afterAutospacing="0" w:line="560" w:lineRule="exact"/>
        <w:jc w:val="center"/>
        <w:outlineLvl w:val="0"/>
        <w:rPr>
          <w:rFonts w:hint="eastAsia" w:ascii="仿宋_GB2312" w:hAnsi="仿宋_GB2312" w:eastAsia="仿宋_GB2312" w:cs="仿宋_GB2312"/>
          <w:b/>
          <w:bCs/>
          <w:color w:val="auto"/>
          <w:sz w:val="28"/>
          <w:szCs w:val="28"/>
        </w:rPr>
      </w:pPr>
      <w:bookmarkStart w:id="19" w:name="_Toc536521919"/>
      <w:bookmarkStart w:id="20" w:name="_Toc461875581"/>
      <w:bookmarkStart w:id="21" w:name="_Toc528667945"/>
      <w:bookmarkStart w:id="22" w:name="_Toc492416436"/>
      <w:bookmarkStart w:id="23" w:name="_Toc503345524"/>
      <w:r>
        <w:rPr>
          <w:rFonts w:hint="eastAsia" w:ascii="仿宋_GB2312" w:hAnsi="仿宋_GB2312" w:eastAsia="仿宋_GB2312" w:cs="仿宋_GB2312"/>
          <w:b/>
          <w:bCs/>
          <w:color w:val="auto"/>
          <w:sz w:val="28"/>
          <w:szCs w:val="28"/>
        </w:rPr>
        <w:t>附件</w:t>
      </w:r>
      <w:r>
        <w:rPr>
          <w:rFonts w:hint="eastAsia" w:ascii="仿宋_GB2312" w:hAnsi="仿宋_GB2312" w:eastAsia="仿宋_GB2312" w:cs="仿宋_GB2312"/>
          <w:b/>
          <w:bCs/>
          <w:color w:val="auto"/>
          <w:sz w:val="28"/>
          <w:szCs w:val="28"/>
          <w:lang w:val="en-US" w:eastAsia="zh-CN"/>
        </w:rPr>
        <w:t>4</w:t>
      </w:r>
      <w:r>
        <w:rPr>
          <w:rFonts w:hint="eastAsia" w:ascii="仿宋_GB2312" w:hAnsi="仿宋_GB2312" w:eastAsia="仿宋_GB2312" w:cs="仿宋_GB2312"/>
          <w:b/>
          <w:bCs/>
          <w:color w:val="auto"/>
          <w:sz w:val="28"/>
          <w:szCs w:val="28"/>
        </w:rPr>
        <w:t xml:space="preserve">  资格证明文件</w:t>
      </w:r>
      <w:bookmarkEnd w:id="19"/>
      <w:bookmarkEnd w:id="20"/>
      <w:bookmarkEnd w:id="21"/>
      <w:bookmarkEnd w:id="22"/>
      <w:bookmarkEnd w:id="23"/>
    </w:p>
    <w:p w14:paraId="56499688">
      <w:pPr>
        <w:pStyle w:val="4"/>
        <w:pageBreakBefore w:val="0"/>
        <w:kinsoku/>
        <w:wordWrap/>
        <w:overflowPunct/>
        <w:topLinePunct w:val="0"/>
        <w:bidi w:val="0"/>
        <w:spacing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目 录</w:t>
      </w:r>
    </w:p>
    <w:p w14:paraId="4C0F02A4">
      <w:pPr>
        <w:pageBreakBefore w:val="0"/>
        <w:numPr>
          <w:ilvl w:val="0"/>
          <w:numId w:val="0"/>
        </w:numPr>
        <w:tabs>
          <w:tab w:val="left" w:pos="284"/>
        </w:tabs>
        <w:kinsoku/>
        <w:wordWrap/>
        <w:overflowPunct/>
        <w:topLinePunct w:val="0"/>
        <w:bidi w:val="0"/>
        <w:spacing w:line="560" w:lineRule="exact"/>
        <w:ind w:leftChars="0"/>
        <w:rPr>
          <w:rFonts w:hint="default"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1.</w:t>
      </w:r>
      <w:r>
        <w:rPr>
          <w:rFonts w:hint="eastAsia" w:ascii="仿宋_GB2312" w:hAnsi="仿宋_GB2312" w:eastAsia="仿宋_GB2312" w:cs="仿宋_GB2312"/>
          <w:kern w:val="0"/>
          <w:sz w:val="28"/>
          <w:szCs w:val="28"/>
        </w:rPr>
        <w:t>企业营业执照</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lang w:val="en-US" w:eastAsia="zh-CN"/>
        </w:rPr>
        <w:t>安全许可证；</w:t>
      </w:r>
    </w:p>
    <w:p w14:paraId="67573B00">
      <w:pPr>
        <w:pageBreakBefore w:val="0"/>
        <w:numPr>
          <w:ilvl w:val="0"/>
          <w:numId w:val="0"/>
        </w:numPr>
        <w:tabs>
          <w:tab w:val="left" w:pos="284"/>
        </w:tabs>
        <w:kinsoku/>
        <w:wordWrap/>
        <w:overflowPunct/>
        <w:topLinePunct w:val="0"/>
        <w:bidi w:val="0"/>
        <w:spacing w:line="560" w:lineRule="exact"/>
        <w:ind w:leftChars="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2.</w:t>
      </w:r>
      <w:r>
        <w:rPr>
          <w:rFonts w:hint="eastAsia" w:ascii="仿宋_GB2312" w:hAnsi="仿宋_GB2312" w:eastAsia="仿宋_GB2312" w:cs="仿宋_GB2312"/>
          <w:kern w:val="0"/>
          <w:sz w:val="28"/>
          <w:szCs w:val="28"/>
        </w:rPr>
        <w:t>法定代表人证明书、法定代表人身份证件或法定代表人授权委托书、被授权人身份证；</w:t>
      </w:r>
    </w:p>
    <w:p w14:paraId="1325AD4E">
      <w:pPr>
        <w:pageBreakBefore w:val="0"/>
        <w:numPr>
          <w:ilvl w:val="0"/>
          <w:numId w:val="0"/>
        </w:numPr>
        <w:tabs>
          <w:tab w:val="left" w:pos="284"/>
        </w:tabs>
        <w:kinsoku/>
        <w:wordWrap/>
        <w:overflowPunct/>
        <w:topLinePunct w:val="0"/>
        <w:bidi w:val="0"/>
        <w:spacing w:line="560" w:lineRule="exact"/>
        <w:ind w:leftChars="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3.</w:t>
      </w:r>
      <w:r>
        <w:rPr>
          <w:rFonts w:hint="eastAsia" w:ascii="仿宋_GB2312" w:hAnsi="仿宋_GB2312" w:eastAsia="仿宋_GB2312" w:cs="仿宋_GB2312"/>
          <w:kern w:val="0"/>
          <w:sz w:val="28"/>
          <w:szCs w:val="28"/>
        </w:rPr>
        <w:t>供应商******业绩证明材料；</w:t>
      </w:r>
    </w:p>
    <w:p w14:paraId="6FFEC070">
      <w:pPr>
        <w:pageBreakBefore w:val="0"/>
        <w:numPr>
          <w:ilvl w:val="0"/>
          <w:numId w:val="0"/>
        </w:numPr>
        <w:tabs>
          <w:tab w:val="left" w:pos="284"/>
        </w:tabs>
        <w:kinsoku/>
        <w:wordWrap/>
        <w:overflowPunct/>
        <w:topLinePunct w:val="0"/>
        <w:bidi w:val="0"/>
        <w:spacing w:line="560" w:lineRule="exact"/>
        <w:ind w:leftChars="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4.</w:t>
      </w:r>
      <w:r>
        <w:rPr>
          <w:rFonts w:hint="eastAsia" w:ascii="仿宋_GB2312" w:hAnsi="仿宋_GB2312" w:eastAsia="仿宋_GB2312" w:cs="仿宋_GB2312"/>
          <w:kern w:val="0"/>
          <w:sz w:val="28"/>
          <w:szCs w:val="28"/>
        </w:rPr>
        <w:t>国家企业信用信息公示系统（http://www.gsxt.gov.cn/index.html）中供应商的查询打印页面（须包含基础信息（含股东及出资信息）、行政处罚信息、列入经营异常名录信息、列入严重违法失信企业名单（黑名单）信息）；</w:t>
      </w:r>
    </w:p>
    <w:p w14:paraId="5FFEB887">
      <w:pPr>
        <w:pageBreakBefore w:val="0"/>
        <w:kinsoku/>
        <w:wordWrap/>
        <w:overflowPunct/>
        <w:topLinePunct w:val="0"/>
        <w:bidi w:val="0"/>
        <w:spacing w:line="560" w:lineRule="exact"/>
        <w:rPr>
          <w:rStyle w:val="11"/>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根据本</w:t>
      </w:r>
      <w:r>
        <w:rPr>
          <w:rFonts w:hint="eastAsia" w:ascii="仿宋_GB2312" w:hAnsi="仿宋_GB2312" w:eastAsia="仿宋_GB2312" w:cs="仿宋_GB2312"/>
          <w:sz w:val="28"/>
          <w:szCs w:val="28"/>
          <w:lang w:eastAsia="zh-CN"/>
        </w:rPr>
        <w:t>招标</w:t>
      </w:r>
      <w:r>
        <w:rPr>
          <w:rFonts w:hint="eastAsia" w:ascii="仿宋_GB2312" w:hAnsi="仿宋_GB2312" w:eastAsia="仿宋_GB2312" w:cs="仿宋_GB2312"/>
          <w:sz w:val="28"/>
          <w:szCs w:val="28"/>
        </w:rPr>
        <w:t>文件要求还需提供的其他证明文件。</w:t>
      </w:r>
    </w:p>
    <w:p w14:paraId="6810ED9E">
      <w:pPr>
        <w:pStyle w:val="4"/>
        <w:pageBreakBefore w:val="0"/>
        <w:kinsoku/>
        <w:wordWrap/>
        <w:overflowPunct/>
        <w:topLinePunct w:val="0"/>
        <w:bidi w:val="0"/>
        <w:spacing w:before="0" w:beforeAutospacing="0" w:after="0" w:afterAutospacing="0" w:line="560" w:lineRule="exact"/>
        <w:jc w:val="center"/>
        <w:rPr>
          <w:rFonts w:hint="eastAsia" w:ascii="仿宋_GB2312" w:hAnsi="仿宋_GB2312" w:eastAsia="仿宋_GB2312" w:cs="仿宋_GB2312"/>
          <w:color w:val="auto"/>
          <w:sz w:val="28"/>
          <w:szCs w:val="28"/>
        </w:rPr>
      </w:pPr>
    </w:p>
    <w:p w14:paraId="7D3F024A">
      <w:pPr>
        <w:pStyle w:val="4"/>
        <w:pageBreakBefore w:val="0"/>
        <w:kinsoku/>
        <w:wordWrap/>
        <w:overflowPunct/>
        <w:topLinePunct w:val="0"/>
        <w:bidi w:val="0"/>
        <w:spacing w:before="0" w:beforeAutospacing="0" w:after="0" w:afterAutospacing="0" w:line="560" w:lineRule="exact"/>
        <w:jc w:val="both"/>
        <w:rPr>
          <w:rFonts w:hint="eastAsia" w:ascii="仿宋_GB2312" w:hAnsi="仿宋_GB2312" w:eastAsia="仿宋_GB2312" w:cs="仿宋_GB2312"/>
          <w:color w:val="auto"/>
          <w:sz w:val="28"/>
          <w:szCs w:val="28"/>
        </w:rPr>
      </w:pPr>
    </w:p>
    <w:p w14:paraId="096F4A2C">
      <w:pPr>
        <w:pStyle w:val="4"/>
        <w:pageBreakBefore w:val="0"/>
        <w:kinsoku/>
        <w:wordWrap/>
        <w:overflowPunct/>
        <w:topLinePunct w:val="0"/>
        <w:bidi w:val="0"/>
        <w:spacing w:before="0" w:beforeAutospacing="0" w:after="0" w:afterAutospacing="0"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须 知</w:t>
      </w:r>
    </w:p>
    <w:p w14:paraId="5353D01D">
      <w:pPr>
        <w:pageBreakBefore w:val="0"/>
        <w:kinsoku/>
        <w:wordWrap/>
        <w:overflowPunct/>
        <w:topLinePunct w:val="0"/>
        <w:bidi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rPr>
        <w:t>供应商应提交相关证明文件，以及提供其他有关资料。</w:t>
      </w:r>
    </w:p>
    <w:p w14:paraId="50FE0315">
      <w:pPr>
        <w:pageBreakBefore w:val="0"/>
        <w:kinsoku/>
        <w:wordWrap/>
        <w:overflowPunct/>
        <w:topLinePunct w:val="0"/>
        <w:bidi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2.</w:t>
      </w:r>
      <w:r>
        <w:rPr>
          <w:rFonts w:hint="eastAsia" w:ascii="仿宋_GB2312" w:hAnsi="仿宋_GB2312" w:eastAsia="仿宋_GB2312" w:cs="仿宋_GB2312"/>
          <w:sz w:val="28"/>
          <w:szCs w:val="28"/>
        </w:rPr>
        <w:t>供应商提供的</w:t>
      </w:r>
      <w:r>
        <w:rPr>
          <w:rFonts w:hint="eastAsia" w:ascii="仿宋_GB2312" w:hAnsi="仿宋_GB2312" w:eastAsia="仿宋_GB2312" w:cs="仿宋_GB2312"/>
          <w:sz w:val="28"/>
          <w:szCs w:val="28"/>
          <w:lang w:eastAsia="zh-CN"/>
        </w:rPr>
        <w:t>投标文件</w:t>
      </w:r>
      <w:r>
        <w:rPr>
          <w:rFonts w:hint="eastAsia" w:ascii="仿宋_GB2312" w:hAnsi="仿宋_GB2312" w:eastAsia="仿宋_GB2312" w:cs="仿宋_GB2312"/>
          <w:sz w:val="28"/>
          <w:szCs w:val="28"/>
        </w:rPr>
        <w:t>将由</w:t>
      </w:r>
      <w:r>
        <w:rPr>
          <w:rFonts w:hint="eastAsia" w:ascii="仿宋_GB2312" w:hAnsi="仿宋_GB2312" w:eastAsia="仿宋_GB2312" w:cs="仿宋_GB2312"/>
          <w:sz w:val="28"/>
          <w:szCs w:val="28"/>
          <w:lang w:eastAsia="zh-CN"/>
        </w:rPr>
        <w:t>招标单位</w:t>
      </w:r>
      <w:r>
        <w:rPr>
          <w:rFonts w:hint="eastAsia" w:ascii="仿宋_GB2312" w:hAnsi="仿宋_GB2312" w:eastAsia="仿宋_GB2312" w:cs="仿宋_GB2312"/>
          <w:sz w:val="28"/>
          <w:szCs w:val="28"/>
        </w:rPr>
        <w:t>使用，并据此进行评价和判断，确定供应商的资格和履约能力。</w:t>
      </w:r>
    </w:p>
    <w:p w14:paraId="5D8E6250">
      <w:pPr>
        <w:pageBreakBefore w:val="0"/>
        <w:kinsoku/>
        <w:wordWrap/>
        <w:overflowPunct/>
        <w:topLinePunct w:val="0"/>
        <w:bidi w:val="0"/>
        <w:snapToGrid w:val="0"/>
        <w:spacing w:line="56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3.</w:t>
      </w:r>
      <w:r>
        <w:rPr>
          <w:rFonts w:hint="eastAsia" w:ascii="仿宋_GB2312" w:hAnsi="仿宋_GB2312" w:eastAsia="仿宋_GB2312" w:cs="仿宋_GB2312"/>
          <w:sz w:val="28"/>
          <w:szCs w:val="28"/>
        </w:rPr>
        <w:t>供应商提交的文件将给予保密，但不退</w:t>
      </w:r>
      <w:r>
        <w:rPr>
          <w:rFonts w:hint="eastAsia" w:ascii="仿宋_GB2312" w:hAnsi="仿宋_GB2312" w:eastAsia="仿宋_GB2312" w:cs="仿宋_GB2312"/>
          <w:sz w:val="28"/>
          <w:szCs w:val="28"/>
          <w:lang w:val="en-US" w:eastAsia="zh-CN"/>
        </w:rPr>
        <w:t>还。</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264DC">
    <w:pPr>
      <w:pStyle w:val="5"/>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8D0EA6">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F8D0EA6">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4A9FD">
    <w:pPr>
      <w:tabs>
        <w:tab w:val="center" w:pos="4479"/>
        <w:tab w:val="right" w:pos="8958"/>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773F7F"/>
    <w:rsid w:val="0E773F7F"/>
    <w:rsid w:val="14AF36CF"/>
    <w:rsid w:val="1CB40770"/>
    <w:rsid w:val="1EA744A1"/>
    <w:rsid w:val="2891689D"/>
    <w:rsid w:val="2A887DBB"/>
    <w:rsid w:val="2BFE6505"/>
    <w:rsid w:val="2C86604E"/>
    <w:rsid w:val="334E1A58"/>
    <w:rsid w:val="33A65EA2"/>
    <w:rsid w:val="45D12AAD"/>
    <w:rsid w:val="463D3F80"/>
    <w:rsid w:val="46FD22BA"/>
    <w:rsid w:val="51956303"/>
    <w:rsid w:val="5C8E5ADD"/>
    <w:rsid w:val="630039AE"/>
    <w:rsid w:val="6B336B35"/>
    <w:rsid w:val="73B26A14"/>
    <w:rsid w:val="7A694092"/>
    <w:rsid w:val="7FD475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keepNext/>
      <w:keepLines/>
      <w:adjustRightInd w:val="0"/>
      <w:spacing w:before="340" w:beforeLines="0" w:after="330" w:afterLines="0" w:line="578" w:lineRule="atLeast"/>
      <w:jc w:val="center"/>
      <w:outlineLvl w:val="0"/>
    </w:pPr>
    <w:rPr>
      <w:rFonts w:ascii="Calibri" w:hAnsi="Calibri" w:eastAsia="宋体" w:cs="Times New Roman"/>
      <w:kern w:val="44"/>
      <w:sz w:val="44"/>
      <w:szCs w:val="44"/>
    </w:rPr>
  </w:style>
  <w:style w:type="paragraph" w:styleId="2">
    <w:name w:val="heading 2"/>
    <w:basedOn w:val="1"/>
    <w:next w:val="1"/>
    <w:qFormat/>
    <w:uiPriority w:val="0"/>
    <w:pPr>
      <w:keepNext/>
      <w:keepLines/>
      <w:spacing w:before="260" w:beforeLines="0" w:after="260" w:afterLines="0" w:line="413" w:lineRule="auto"/>
      <w:outlineLvl w:val="1"/>
    </w:pPr>
    <w:rPr>
      <w:rFonts w:ascii="Cambria" w:hAnsi="Cambria" w:eastAsia="宋体" w:cs="Times New Roman"/>
      <w:b/>
      <w:bCs/>
      <w:kern w:val="2"/>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99"/>
    <w:pPr>
      <w:widowControl/>
      <w:spacing w:before="100" w:beforeLines="0" w:beforeAutospacing="1" w:after="100" w:afterLines="0" w:afterAutospacing="1"/>
      <w:jc w:val="left"/>
    </w:pPr>
    <w:rPr>
      <w:rFonts w:ascii="宋体" w:hAnsi="宋体" w:eastAsia="宋体"/>
      <w:color w:val="000000"/>
      <w:sz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Normal (Web)"/>
    <w:basedOn w:val="1"/>
    <w:qFormat/>
    <w:uiPriority w:val="0"/>
    <w:pPr>
      <w:widowControl/>
      <w:spacing w:before="100" w:beforeLines="0" w:beforeAutospacing="1" w:after="100" w:afterLines="0" w:afterAutospacing="1"/>
      <w:jc w:val="left"/>
    </w:pPr>
    <w:rPr>
      <w:rFonts w:ascii="宋体" w:hAnsi="宋体"/>
      <w:color w:val="000000"/>
      <w:sz w:val="24"/>
    </w:rPr>
  </w:style>
  <w:style w:type="character" w:styleId="9">
    <w:name w:val="Hyperlink"/>
    <w:basedOn w:val="8"/>
    <w:qFormat/>
    <w:uiPriority w:val="0"/>
    <w:rPr>
      <w:color w:val="0000FF"/>
      <w:u w:val="single"/>
    </w:rPr>
  </w:style>
  <w:style w:type="paragraph" w:customStyle="1" w:styleId="10">
    <w:name w:val="首行缩进 正文"/>
    <w:basedOn w:val="1"/>
    <w:qFormat/>
    <w:uiPriority w:val="0"/>
    <w:pPr>
      <w:spacing w:line="360" w:lineRule="auto"/>
      <w:ind w:firstLine="200" w:firstLineChars="200"/>
    </w:pPr>
    <w:rPr>
      <w:rFonts w:ascii="Arial" w:hAnsi="Arial"/>
      <w:kern w:val="2"/>
      <w:sz w:val="24"/>
      <w:szCs w:val="24"/>
    </w:rPr>
  </w:style>
  <w:style w:type="character" w:customStyle="1" w:styleId="11">
    <w:name w:val="black1"/>
    <w:qFormat/>
    <w:uiPriority w:val="0"/>
    <w:rPr>
      <w:rFonts w:hint="default" w:ascii="ˎ̥" w:hAnsi="ˎ̥" w:eastAsia="宋体"/>
      <w:color w:val="333333"/>
      <w:sz w:val="20"/>
      <w:szCs w:val="20"/>
      <w:u w:val="none"/>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7afbcb72-a466-4c57-8d73-2fd0e678c951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32244079</paraID>
      <start>0</start>
      <end>2</end>
      <status>modified</status>
      <modifiedWord>1.</modifiedWord>
      <trackRevisions>false</trackRevisions>
    </reviewItem>
    <reviewItem>
      <errorID>11df5911-26cc-49d4-8865-7dc6d4e55965</errorID>
      <errorWord>(</errorWord>
      <group>L1_Format</group>
      <groupName>格式问题</groupName>
      <ability>L2_HalfPunc_CN</ability>
      <abilityName>全半角问题</abilityName>
      <candidateList>
        <item>（</item>
      </candidateList>
      <explain>文本全半角错误。</explain>
      <paraID>1FCE64FF</paraID>
      <start>11</start>
      <end>12</end>
      <status>modified</status>
      <modifiedWord>（</modifiedWord>
      <trackRevisions>false</trackRevisions>
    </reviewItem>
    <reviewItem>
      <errorID>80168ced-4d3a-4aa1-bbd6-0e562ae8afd8</errorID>
      <errorWord>法律、法规</errorWord>
      <group>L1_Word</group>
      <groupName>字词问题</groupName>
      <ability>L2_Typo</ability>
      <abilityName>字词错误</abilityName>
      <candidateList>
        <item>法律法规</item>
      </candidateList>
      <explain/>
      <paraID>15CF664D</paraID>
      <start>31</start>
      <end>35</end>
      <status>modified</status>
      <modifiedWord>法律法规</modifiedWord>
      <trackRevisions>false</trackRevisions>
    </reviewItem>
    <reviewItem>
      <errorID>ae968246-b5c9-485b-b41c-0c79097ffed2</errorID>
      <errorWord>相关名</errorWord>
      <group>L1_Word</group>
      <groupName>字词问题</groupName>
      <ability>L2_Typo</ability>
      <abilityName>字词错误</abilityName>
      <candidateList>
        <item>相关</item>
      </candidateList>
      <explain/>
      <paraID>5DCFDB61</paraID>
      <start>22</start>
      <end>24</end>
      <status>modified</status>
      <modifiedWord>相关</modifiedWord>
      <trackRevisions>false</trackRevisions>
    </reviewItem>
    <reviewItem>
      <errorID>81cb7ea1-4d3f-4de3-9340-55517533874a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E17A9DE</paraID>
      <start>0</start>
      <end>2</end>
      <status>modified</status>
      <modifiedWord>1.</modifiedWord>
      <trackRevisions>false</trackRevisions>
    </reviewItem>
    <reviewItem>
      <errorID>8e0383c0-e511-4917-b11b-f2caf4fc64e3</errorID>
      <errorWord>下午17时30</errorWord>
      <group>L1_Knowledge</group>
      <groupName>知识性问题</groupName>
      <ability>L2_Time</ability>
      <abilityName>日期时间</abilityName>
      <candidateList>
        <item>17时30</item>
      </candidateList>
      <explain>24小时制的时间，不需要强调“下午”。</explain>
      <paraID> E17A9DE</paraID>
      <start>19</start>
      <end>24</end>
      <status>modified</status>
      <modifiedWord>17时30</modifiedWord>
      <trackRevisions>false</trackRevisions>
    </reviewItem>
    <reviewItem>
      <errorID>f8304c65-c700-41e7-a4a3-d40591d93266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338AED98</paraID>
      <start>0</start>
      <end>2</end>
      <status>modified</status>
      <modifiedWord>2.</modifiedWord>
      <trackRevisions>false</trackRevisions>
    </reviewItem>
    <reviewItem>
      <errorID>a82f66e5-55f5-43ca-87f3-8708858ce0e4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25DF6090</paraID>
      <start>0</start>
      <end>2</end>
      <status>modified</status>
      <modifiedWord>1.</modifiedWord>
      <trackRevisions>false</trackRevisions>
    </reviewItem>
    <reviewItem>
      <errorID>46f77cfc-d9b8-4b59-9212-dd1039d38a15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2CF9BF29</paraID>
      <start>0</start>
      <end>2</end>
      <status>modified</status>
      <modifiedWord>2.</modifiedWord>
      <trackRevisions>false</trackRevisions>
    </reviewItem>
    <reviewItem>
      <errorID>1577b90f-b546-479a-a842-c06899876976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208AFA57</paraID>
      <start>0</start>
      <end>2</end>
      <status>modified</status>
      <modifiedWord>1.</modifiedWord>
      <trackRevisions>false</trackRevisions>
    </reviewItem>
    <reviewItem>
      <errorID>1acf0f53-f41a-4154-b3a4-00fc8408ab16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21ACF866</paraID>
      <start>0</start>
      <end>2</end>
      <status>modified</status>
      <modifiedWord>2.</modifiedWord>
      <trackRevisions>false</trackRevisions>
    </reviewItem>
    <reviewItem>
      <errorID>4be5b029-1519-445e-b087-6150c9f33ad8</errorID>
      <errorWord>须应</errorWord>
      <group>L1_Word</group>
      <groupName>字词问题</groupName>
      <ability>L2_Typo</ability>
      <abilityName>字词错误</abilityName>
      <candidateList>
        <item>须</item>
      </candidateList>
      <explain/>
      <paraID>21ACF866</paraID>
      <start>6</start>
      <end>7</end>
      <status>modified</status>
      <modifiedWord>须</modifiedWord>
      <trackRevisions>false</trackRevisions>
    </reviewItem>
    <reviewItem>
      <errorID>cf113ba5-5f70-4447-a9ec-4c007f539a4f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6B4DDA9D</paraID>
      <start>0</start>
      <end>2</end>
      <status>modified</status>
      <modifiedWord>1.</modifiedWord>
      <trackRevisions>false</trackRevisions>
    </reviewItem>
    <reviewItem>
      <errorID>c1379084-bc56-4f37-8a69-c286986142a7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444DA36E</paraID>
      <start>0</start>
      <end>2</end>
      <status>modified</status>
      <modifiedWord>2.</modifiedWord>
      <trackRevisions>false</trackRevisions>
    </reviewItem>
    <reviewItem>
      <errorID>df454eab-0258-48bf-9216-af17c227b852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3908A906</paraID>
      <start>0</start>
      <end>2</end>
      <status>modified</status>
      <modifiedWord>3.</modifiedWord>
      <trackRevisions>false</trackRevisions>
    </reviewItem>
    <reviewItem>
      <errorID>c747d989-4b7e-4adc-8b77-627299b94971</errorID>
      <errorWord>其它</errorWord>
      <group>L1_Word</group>
      <groupName>字词问题</groupName>
      <ability>L2_Alias</ability>
      <abilityName>也作/曾用词</abilityName>
      <candidateList>
        <item>其他</item>
      </candidateList>
      <explain>词汇[其它]为不规范表述或旧称，其规范书面表述为[其他]。</explain>
      <paraID>3908A906</paraID>
      <start>2</start>
      <end>4</end>
      <status>modified</status>
      <modifiedWord>其他</modifiedWord>
      <trackRevisions>false</trackRevisions>
    </reviewItem>
    <reviewItem>
      <errorID>a135a535-548f-451c-8e90-f8cdb959e505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5B724F50</paraID>
      <start>0</start>
      <end>2</end>
      <status>modified</status>
      <modifiedWord>1.</modifiedWord>
      <trackRevisions>false</trackRevisions>
    </reviewItem>
    <reviewItem>
      <errorID>a48ddb41-1ae5-40e4-acf9-25ccfef1a523</errorID>
      <errorWord>;</errorWord>
      <group>L1_Format</group>
      <groupName>格式问题</groupName>
      <ability>L2_HalfPunc_CN</ability>
      <abilityName>全半角问题</abilityName>
      <candidateList>
        <item>；</item>
      </candidateList>
      <explain>文本全半角错误。</explain>
      <paraID>41348AC5</paraID>
      <start>127</start>
      <end>128</end>
      <status>modified</status>
      <modifiedWord>；</modifiedWord>
      <trackRevisions>false</trackRevisions>
    </reviewItem>
    <reviewItem>
      <errorID>fc95627c-8d1a-4861-b5d1-bd344f71ca14</errorID>
      <errorWord>;</errorWord>
      <group>L1_Format</group>
      <groupName>格式问题</groupName>
      <ability>L2_HalfPunc_CN</ability>
      <abilityName>全半角问题</abilityName>
      <candidateList>
        <item>；</item>
      </candidateList>
      <explain>文本全半角错误。</explain>
      <paraID>41348AC5</paraID>
      <start>156</start>
      <end>157</end>
      <status>modified</status>
      <modifiedWord>；</modifiedWord>
      <trackRevisions>false</trackRevisions>
    </reviewItem>
    <reviewItem>
      <errorID>f358bef7-05c5-4153-87f1-d6ff3eb27e63</errorID>
      <errorWord>:</errorWord>
      <group>L1_Format</group>
      <groupName>格式问题</groupName>
      <ability>L2_HalfPunc_CN</ability>
      <abilityName>全半角问题</abilityName>
      <candidateList>
        <item>：</item>
      </candidateList>
      <explain>文本全半角错误。</explain>
      <paraID>492CBCDF</paraID>
      <start>6</start>
      <end>7</end>
      <status>modified</status>
      <modifiedWord>：</modifiedWord>
      <trackRevisions>false</trackRevisions>
    </reviewItem>
    <reviewItem>
      <errorID>5ace20e2-710d-4ea7-a0d0-17033517a350</errorID>
      <errorWord>(</errorWord>
      <group>L1_Format</group>
      <groupName>格式问题</groupName>
      <ability>L2_HalfPunc_CN</ability>
      <abilityName>全半角问题</abilityName>
      <candidateList>
        <item>（</item>
      </candidateList>
      <explain>文本全半角错误。</explain>
      <paraID>492CBCDF</paraID>
      <start>16</start>
      <end>17</end>
      <status>modified</status>
      <modifiedWord>（</modifiedWord>
      <trackRevisions>false</trackRevisions>
    </reviewItem>
    <reviewItem>
      <errorID>82e397ec-d8a5-4aae-ba0a-6e5a8cba546f</errorID>
      <errorWord>)</errorWord>
      <group>L1_Format</group>
      <groupName>格式问题</groupName>
      <ability>L2_HalfPunc_CN</ability>
      <abilityName>全半角问题</abilityName>
      <candidateList>
        <item>）</item>
      </candidateList>
      <explain>文本全半角错误。</explain>
      <paraID>492CBCDF</paraID>
      <start>34</start>
      <end>35</end>
      <status>modified</status>
      <modifiedWord>）</modifiedWord>
      <trackRevisions>false</trackRevisions>
    </reviewItem>
    <reviewItem>
      <errorID>141abd9d-40b6-490b-8230-b9db9d3a4832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585ACB89</paraID>
      <start>0</start>
      <end>2</end>
      <status>modified</status>
      <modifiedWord>2.</modifiedWord>
      <trackRevisions>false</trackRevisions>
    </reviewItem>
    <reviewItem>
      <errorID>0b7cf7b4-3bd8-4ced-a7a9-dd63faaf1537</errorID>
      <errorWord>(</errorWord>
      <group>L1_Format</group>
      <groupName>格式问题</groupName>
      <ability>L2_HalfPunc_CN</ability>
      <abilityName>全半角问题</abilityName>
      <candidateList>
        <item>（</item>
      </candidateList>
      <explain>文本全半角错误。</explain>
      <paraID>69AC5DFE</paraID>
      <start>42</start>
      <end>43</end>
      <status>modified</status>
      <modifiedWord>（</modifiedWord>
      <trackRevisions>false</trackRevisions>
    </reviewItem>
    <reviewItem>
      <errorID>508ca541-e242-4e31-a4cf-18fbad105625</errorID>
      <errorWord>)</errorWord>
      <group>L1_Format</group>
      <groupName>格式问题</groupName>
      <ability>L2_HalfPunc_CN</ability>
      <abilityName>全半角问题</abilityName>
      <candidateList>
        <item>）</item>
      </candidateList>
      <explain>文本全半角错误。</explain>
      <paraID>69AC5DFE</paraID>
      <start>45</start>
      <end>46</end>
      <status>modified</status>
      <modifiedWord>）</modifiedWord>
      <trackRevisions>false</trackRevisions>
    </reviewItem>
    <reviewItem>
      <errorID>722ed007-87af-4f73-a17a-4311863b9cf3</errorID>
      <errorWord>:</errorWord>
      <group>L1_Format</group>
      <groupName>格式问题</groupName>
      <ability>L2_HalfPunc_CN</ability>
      <abilityName>全半角问题</abilityName>
      <candidateList>
        <item>：</item>
      </candidateList>
      <explain>文本全半角错误。</explain>
      <paraID>40F914EC</paraID>
      <start>9</start>
      <end>10</end>
      <status>modified</status>
      <modifiedWord>：</modifiedWord>
      <trackRevisions>false</trackRevisions>
    </reviewItem>
    <reviewItem>
      <errorID>938d3f96-4d87-47db-8205-7a787f82d032</errorID>
      <errorWord>:</errorWord>
      <group>L1_Format</group>
      <groupName>格式问题</groupName>
      <ability>L2_HalfPunc_CN</ability>
      <abilityName>全半角问题</abilityName>
      <candidateList>
        <item>：</item>
      </candidateList>
      <explain>文本全半角错误。</explain>
      <paraID>6D87B9DC</paraID>
      <start>11</start>
      <end>12</end>
      <status>modified</status>
      <modifiedWord>：</modifiedWord>
      <trackRevisions>false</trackRevisions>
    </reviewItem>
    <reviewItem>
      <errorID>ba12cb5e-6b99-429e-8a62-fa37b48e78ed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4A7CDF99</paraID>
      <start>0</start>
      <end>2</end>
      <status>modified</status>
      <modifiedWord>1.</modifiedWord>
      <trackRevisions>false</trackRevisions>
    </reviewItem>
    <reviewItem>
      <errorID>04f35f5f-59ad-41cf-a677-c6cce353c289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22CA0393</paraID>
      <start>0</start>
      <end>2</end>
      <status>modified</status>
      <modifiedWord>2.</modifiedWord>
      <trackRevisions>false</trackRevisions>
    </reviewItem>
    <reviewItem>
      <errorID>2cf50267-529c-4348-8c50-d87fdd90f355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1038497A</paraID>
      <start>0</start>
      <end>2</end>
      <status>modified</status>
      <modifiedWord>3.</modifiedWord>
      <trackRevisions>false</trackRevisions>
    </reviewItem>
    <reviewItem>
      <errorID>77dc9b31-8923-437d-acd6-06d7ca0ed57e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43E63E77</paraID>
      <start>0</start>
      <end>2</end>
      <status>modified</status>
      <modifiedWord>4.</modifiedWord>
      <trackRevisions>false</trackRevisions>
    </reviewItem>
    <reviewItem>
      <errorID>b46418a3-8f85-4a69-9389-61b859481291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151991A5</paraID>
      <start>0</start>
      <end>2</end>
      <status>modified</status>
      <modifiedWord>5.</modifiedWord>
      <trackRevisions>false</trackRevisions>
    </reviewItem>
    <reviewItem>
      <errorID>7e3fc247-6a3f-4b16-8d19-5ea82754e374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A0FEDE4</paraID>
      <start>0</start>
      <end>2</end>
      <status>modified</status>
      <modifiedWord>6.</modifiedWord>
      <trackRevisions>false</trackRevisions>
    </reviewItem>
    <reviewItem>
      <errorID>c3cb49aa-e886-4a77-8ec1-de74991d7e2f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4C0F02A4</paraID>
      <start>0</start>
      <end>2</end>
      <status>modified</status>
      <modifiedWord>1.</modifiedWord>
      <trackRevisions>false</trackRevisions>
    </reviewItem>
    <reviewItem>
      <errorID>b34a6afc-803a-4123-b5c6-6311739ab0c4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67573B00</paraID>
      <start>0</start>
      <end>2</end>
      <status>modified</status>
      <modifiedWord>2.</modifiedWord>
      <trackRevisions>false</trackRevisions>
    </reviewItem>
    <reviewItem>
      <errorID>3bc69afe-1c78-414b-85a4-6438f52b4de3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1325AD4E</paraID>
      <start>0</start>
      <end>2</end>
      <status>modified</status>
      <modifiedWord>3.</modifiedWord>
      <trackRevisions>false</trackRevisions>
    </reviewItem>
    <reviewItem>
      <errorID>2150d67f-48be-4eec-bd1f-346781011e87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6FFEC070</paraID>
      <start>0</start>
      <end>2</end>
      <status>modified</status>
      <modifiedWord>4.</modifiedWord>
      <trackRevisions>false</trackRevisions>
    </reviewItem>
    <reviewItem>
      <errorID>7ce6898d-e21c-4dca-9685-0059fe3acce1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5FFEB887</paraID>
      <start>0</start>
      <end>2</end>
      <status>modified</status>
      <modifiedWord>5.</modifiedWord>
      <trackRevisions>false</trackRevisions>
    </reviewItem>
    <reviewItem>
      <errorID>385873c4-97df-43ae-91b3-11796b93e4ad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5353D01D</paraID>
      <start>0</start>
      <end>2</end>
      <status>modified</status>
      <modifiedWord>1.</modifiedWord>
      <trackRevisions>false</trackRevisions>
    </reviewItem>
    <reviewItem>
      <errorID>8ea9d3c7-0885-4f14-8edb-ec2086dd3b93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50FE0315</paraID>
      <start>0</start>
      <end>2</end>
      <status>modified</status>
      <modifiedWord>2.</modifiedWord>
      <trackRevisions>false</trackRevisions>
    </reviewItem>
    <reviewItem>
      <errorID>6d8b39ca-4058-4dac-81ac-f4f914f9e8d5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5D8E6250</paraID>
      <start>0</start>
      <end>2</end>
      <status>modified</status>
      <modifiedWord>3.</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80462a-6f22-4c54-a172-7fc671a6481b}">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2784</Words>
  <Characters>2988</Characters>
  <Lines>0</Lines>
  <Paragraphs>0</Paragraphs>
  <TotalTime>1</TotalTime>
  <ScaleCrop>false</ScaleCrop>
  <LinksUpToDate>false</LinksUpToDate>
  <CharactersWithSpaces>3280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2026-01-16T07:18:00Z</dcterms:created>
  <dc:creator>木言</dc:creator>
  <cp:lastModifiedBy>法务LRR</cp:lastModifiedBy>
  <dcterms:modified xsi:type="dcterms:W3CDTF">2026-08-21T08:23:33Z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eyJoZGlkIjoiMzQ5ZDFlNjNkOTZkZTJmZGIwNzI1ODhjOGVkMzgzODYiLCJ1c2VySWQiOiIzODQ5NjM4MTkifQ==</vt:lpwstr>
  </property>
  <property fmtid="{D5CDD505-2E9C-101B-9397-08002B2CF9AE}" pid="4" name="ICV">
    <vt:lpwstr>2C953EDBDF4A42119F6AC954C54CBDC3_13</vt:lpwstr>
  </property>
</Properties>
</file>